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73B3" w:rsidRPr="001973B3" w:rsidRDefault="001973B3" w:rsidP="001973B3">
      <w:pPr>
        <w:tabs>
          <w:tab w:val="right" w:pos="567"/>
        </w:tabs>
        <w:bidi w:val="0"/>
        <w:spacing w:before="0" w:after="120" w:line="240" w:lineRule="auto"/>
        <w:ind w:left="2268"/>
        <w:jc w:val="left"/>
        <w:rPr>
          <w:rFonts w:asciiTheme="majorBidi" w:hAnsiTheme="majorBidi" w:cstheme="majorBidi"/>
          <w:b/>
          <w:bCs/>
          <w:noProof w:val="0"/>
          <w:u w:val="single"/>
        </w:rPr>
      </w:pPr>
      <w:bookmarkStart w:id="0" w:name="_GoBack"/>
      <w:bookmarkEnd w:id="0"/>
      <w:r w:rsidRPr="001973B3">
        <w:rPr>
          <w:rStyle w:val="hps"/>
          <w:rFonts w:ascii="Arial" w:hAnsi="Arial" w:cs="Arial"/>
          <w:b/>
          <w:bCs/>
          <w:color w:val="222222"/>
          <w:u w:val="single"/>
          <w:lang w:val="en"/>
        </w:rPr>
        <w:t>Update</w:t>
      </w:r>
      <w:r w:rsidRPr="001973B3">
        <w:rPr>
          <w:rStyle w:val="shorttext"/>
          <w:rFonts w:ascii="Arial" w:hAnsi="Arial" w:cs="Arial"/>
          <w:b/>
          <w:bCs/>
          <w:color w:val="222222"/>
          <w:u w:val="single"/>
          <w:lang w:val="en"/>
        </w:rPr>
        <w:t xml:space="preserve"> </w:t>
      </w:r>
      <w:r w:rsidRPr="001973B3">
        <w:rPr>
          <w:rStyle w:val="hps"/>
          <w:rFonts w:ascii="Arial" w:hAnsi="Arial" w:cs="Arial"/>
          <w:b/>
          <w:bCs/>
          <w:color w:val="222222"/>
          <w:u w:val="single"/>
          <w:lang w:val="en"/>
        </w:rPr>
        <w:t>Section</w:t>
      </w:r>
      <w:r w:rsidRPr="001973B3">
        <w:rPr>
          <w:rFonts w:asciiTheme="majorBidi" w:hAnsiTheme="majorBidi" w:cstheme="majorBidi"/>
          <w:b/>
          <w:bCs/>
          <w:noProof w:val="0"/>
          <w:u w:val="single"/>
        </w:rPr>
        <w:t xml:space="preserve"> 0.15.4 to the tender:</w:t>
      </w:r>
    </w:p>
    <w:p w:rsidR="001973B3" w:rsidRPr="001973B3" w:rsidRDefault="001973B3" w:rsidP="001973B3">
      <w:pPr>
        <w:tabs>
          <w:tab w:val="right" w:pos="567"/>
        </w:tabs>
        <w:bidi w:val="0"/>
        <w:spacing w:before="0" w:after="120" w:line="240" w:lineRule="auto"/>
        <w:ind w:left="2268"/>
        <w:jc w:val="left"/>
        <w:rPr>
          <w:rFonts w:asciiTheme="majorBidi" w:hAnsiTheme="majorBidi" w:cstheme="majorBidi"/>
          <w:b/>
          <w:noProof w:val="0"/>
        </w:rPr>
      </w:pPr>
    </w:p>
    <w:p w:rsidR="001973B3" w:rsidRPr="001973B3" w:rsidRDefault="001973B3" w:rsidP="001973B3">
      <w:pPr>
        <w:numPr>
          <w:ilvl w:val="2"/>
          <w:numId w:val="1"/>
        </w:numPr>
        <w:tabs>
          <w:tab w:val="right" w:pos="2268"/>
        </w:tabs>
        <w:bidi w:val="0"/>
        <w:spacing w:before="0" w:after="120" w:line="240" w:lineRule="auto"/>
        <w:ind w:left="2268" w:hanging="992"/>
        <w:rPr>
          <w:rFonts w:asciiTheme="majorBidi" w:hAnsiTheme="majorBidi" w:cstheme="majorBidi"/>
          <w:b/>
          <w:noProof w:val="0"/>
        </w:rPr>
      </w:pPr>
      <w:r w:rsidRPr="007214CD">
        <w:rPr>
          <w:rFonts w:asciiTheme="majorBidi" w:hAnsiTheme="majorBidi" w:cstheme="majorBidi"/>
          <w:b/>
          <w:noProof w:val="0"/>
        </w:rPr>
        <w:t>Stage D – weighting the quality and cost</w:t>
      </w:r>
    </w:p>
    <w:p w:rsidR="001973B3" w:rsidRPr="007214CD" w:rsidRDefault="001973B3" w:rsidP="001973B3">
      <w:pPr>
        <w:tabs>
          <w:tab w:val="right" w:pos="2268"/>
        </w:tabs>
        <w:bidi w:val="0"/>
        <w:spacing w:before="0" w:after="120" w:line="240" w:lineRule="auto"/>
        <w:ind w:left="2268"/>
        <w:rPr>
          <w:rFonts w:asciiTheme="majorBidi" w:hAnsiTheme="majorBidi" w:cstheme="majorBidi"/>
          <w:bCs/>
          <w:noProof w:val="0"/>
        </w:rPr>
      </w:pPr>
      <w:r w:rsidRPr="007214CD">
        <w:rPr>
          <w:rFonts w:asciiTheme="majorBidi" w:hAnsiTheme="majorBidi" w:cstheme="majorBidi"/>
          <w:bCs/>
          <w:noProof w:val="0"/>
        </w:rPr>
        <w:t>In this stage a weighted examination of the cost of the Bid compared to the benefit (the quality) will be carried out. The cost benefit ratio according to which the weighting of the final score is carried out will be as follows:</w:t>
      </w:r>
    </w:p>
    <w:p w:rsidR="001973B3" w:rsidRPr="007214CD" w:rsidRDefault="001973B3" w:rsidP="001973B3">
      <w:pPr>
        <w:tabs>
          <w:tab w:val="right" w:pos="2268"/>
        </w:tabs>
        <w:bidi w:val="0"/>
        <w:spacing w:before="0" w:after="120" w:line="240" w:lineRule="auto"/>
        <w:ind w:left="2268"/>
        <w:rPr>
          <w:rFonts w:asciiTheme="majorBidi" w:hAnsiTheme="majorBidi" w:cstheme="majorBidi"/>
          <w:b/>
          <w:noProof w:val="0"/>
        </w:rPr>
      </w:pPr>
      <w:r w:rsidRPr="007214CD">
        <w:rPr>
          <w:rFonts w:asciiTheme="majorBidi" w:hAnsiTheme="majorBidi" w:cstheme="majorBidi"/>
          <w:b/>
          <w:noProof w:val="0"/>
        </w:rPr>
        <w:t>Cost – 35%, benefit (quality) – 65%</w:t>
      </w:r>
    </w:p>
    <w:tbl>
      <w:tblPr>
        <w:tblpPr w:leftFromText="180" w:rightFromText="180" w:vertAnchor="text" w:horzAnchor="margin" w:tblpY="635"/>
        <w:tblOverlap w:val="never"/>
        <w:tblW w:w="8046" w:type="dxa"/>
        <w:tblLook w:val="04A0" w:firstRow="1" w:lastRow="0" w:firstColumn="1" w:lastColumn="0" w:noHBand="0" w:noVBand="1"/>
      </w:tblPr>
      <w:tblGrid>
        <w:gridCol w:w="3210"/>
        <w:gridCol w:w="3654"/>
        <w:gridCol w:w="1182"/>
      </w:tblGrid>
      <w:tr w:rsidR="001973B3" w:rsidRPr="007214CD" w:rsidTr="001973B3">
        <w:trPr>
          <w:trHeight w:val="285"/>
          <w:tblHeader/>
        </w:trPr>
        <w:tc>
          <w:tcPr>
            <w:tcW w:w="32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973B3" w:rsidRPr="007214CD" w:rsidRDefault="001973B3" w:rsidP="001973B3">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Component</w:t>
            </w:r>
          </w:p>
        </w:tc>
        <w:tc>
          <w:tcPr>
            <w:tcW w:w="3654" w:type="dxa"/>
            <w:vMerge w:val="restart"/>
            <w:tcBorders>
              <w:top w:val="single" w:sz="4" w:space="0" w:color="auto"/>
              <w:left w:val="single" w:sz="4" w:space="0" w:color="auto"/>
              <w:bottom w:val="single" w:sz="4" w:space="0" w:color="000000"/>
              <w:right w:val="single" w:sz="4" w:space="0" w:color="auto"/>
            </w:tcBorders>
            <w:shd w:val="clear" w:color="auto" w:fill="F2F2F2" w:themeFill="background1" w:themeFillShade="F2"/>
            <w:noWrap/>
            <w:vAlign w:val="center"/>
            <w:hideMark/>
          </w:tcPr>
          <w:p w:rsidR="001973B3" w:rsidRPr="007214CD" w:rsidRDefault="001973B3" w:rsidP="001973B3">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Comments</w:t>
            </w:r>
          </w:p>
        </w:tc>
        <w:tc>
          <w:tcPr>
            <w:tcW w:w="118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1973B3" w:rsidRPr="007214CD" w:rsidRDefault="001973B3" w:rsidP="001973B3">
            <w:pPr>
              <w:bidi w:val="0"/>
              <w:spacing w:before="0" w:line="240" w:lineRule="auto"/>
              <w:jc w:val="center"/>
              <w:rPr>
                <w:rFonts w:asciiTheme="majorBidi" w:hAnsiTheme="majorBidi" w:cstheme="majorBidi"/>
                <w:b/>
                <w:noProof w:val="0"/>
                <w:u w:val="single"/>
              </w:rPr>
            </w:pPr>
            <w:r>
              <w:rPr>
                <w:rFonts w:asciiTheme="majorBidi" w:hAnsiTheme="majorBidi" w:cstheme="majorBidi"/>
                <w:b/>
                <w:noProof w:val="0"/>
                <w:u w:val="single"/>
              </w:rPr>
              <w:t>Multiplier</w:t>
            </w:r>
          </w:p>
        </w:tc>
      </w:tr>
      <w:tr w:rsidR="001973B3" w:rsidRPr="007214CD" w:rsidTr="001973B3">
        <w:trPr>
          <w:trHeight w:val="285"/>
          <w:tblHeader/>
        </w:trPr>
        <w:tc>
          <w:tcPr>
            <w:tcW w:w="3210"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973B3" w:rsidRPr="007214CD" w:rsidRDefault="001973B3" w:rsidP="001973B3">
            <w:pPr>
              <w:bidi w:val="0"/>
              <w:spacing w:before="0" w:line="240" w:lineRule="auto"/>
              <w:jc w:val="left"/>
              <w:rPr>
                <w:rFonts w:asciiTheme="majorBidi" w:hAnsiTheme="majorBidi" w:cstheme="majorBidi"/>
                <w:bCs/>
                <w:noProof w:val="0"/>
              </w:rPr>
            </w:pPr>
          </w:p>
        </w:tc>
        <w:tc>
          <w:tcPr>
            <w:tcW w:w="3654" w:type="dxa"/>
            <w:vMerge/>
            <w:tcBorders>
              <w:top w:val="single" w:sz="4" w:space="0" w:color="auto"/>
              <w:left w:val="single" w:sz="4" w:space="0" w:color="auto"/>
              <w:bottom w:val="single" w:sz="4" w:space="0" w:color="000000"/>
              <w:right w:val="single" w:sz="4" w:space="0" w:color="auto"/>
            </w:tcBorders>
            <w:shd w:val="clear" w:color="auto" w:fill="F2F2F2" w:themeFill="background1" w:themeFillShade="F2"/>
            <w:vAlign w:val="center"/>
            <w:hideMark/>
          </w:tcPr>
          <w:p w:rsidR="001973B3" w:rsidRPr="007214CD" w:rsidRDefault="001973B3" w:rsidP="001973B3">
            <w:pPr>
              <w:bidi w:val="0"/>
              <w:spacing w:before="0" w:line="240" w:lineRule="auto"/>
              <w:jc w:val="left"/>
              <w:rPr>
                <w:rFonts w:asciiTheme="majorBidi" w:hAnsiTheme="majorBidi" w:cstheme="majorBidi"/>
                <w:bCs/>
                <w:noProof w:val="0"/>
              </w:rPr>
            </w:pPr>
          </w:p>
        </w:tc>
        <w:tc>
          <w:tcPr>
            <w:tcW w:w="1182"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973B3" w:rsidRPr="007214CD" w:rsidRDefault="001973B3" w:rsidP="001973B3">
            <w:pPr>
              <w:bidi w:val="0"/>
              <w:spacing w:before="0" w:line="240" w:lineRule="auto"/>
              <w:jc w:val="left"/>
              <w:rPr>
                <w:rFonts w:asciiTheme="majorBidi" w:hAnsiTheme="majorBidi" w:cstheme="majorBidi"/>
                <w:bCs/>
                <w:noProof w:val="0"/>
              </w:rPr>
            </w:pPr>
          </w:p>
        </w:tc>
      </w:tr>
      <w:tr w:rsidR="001973B3" w:rsidRPr="007214CD" w:rsidTr="001973B3">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System infrastructure</w:t>
            </w:r>
          </w:p>
        </w:tc>
        <w:tc>
          <w:tcPr>
            <w:tcW w:w="3654" w:type="dxa"/>
            <w:tcBorders>
              <w:top w:val="nil"/>
              <w:left w:val="nil"/>
              <w:bottom w:val="single" w:sz="4" w:space="0" w:color="auto"/>
              <w:right w:val="single" w:sz="4" w:space="0" w:color="auto"/>
            </w:tcBorders>
            <w:shd w:val="clear" w:color="auto" w:fill="auto"/>
            <w:noWrap/>
            <w:hideMark/>
          </w:tcPr>
          <w:p w:rsidR="001973B3" w:rsidRPr="00965DA5" w:rsidRDefault="001973B3" w:rsidP="001973B3">
            <w:pPr>
              <w:bidi w:val="0"/>
              <w:spacing w:before="0" w:line="240" w:lineRule="auto"/>
              <w:jc w:val="left"/>
              <w:rPr>
                <w:rFonts w:asciiTheme="majorBidi" w:hAnsiTheme="majorBidi" w:cstheme="majorBidi"/>
                <w:bCs/>
                <w:noProof w:val="0"/>
                <w:rtl/>
              </w:rPr>
            </w:pPr>
            <w:r w:rsidRPr="007214CD">
              <w:rPr>
                <w:rFonts w:asciiTheme="majorBidi" w:hAnsiTheme="majorBidi" w:cstheme="majorBidi"/>
                <w:bCs/>
                <w:noProof w:val="0"/>
              </w:rPr>
              <w:t>The Bidder will provide details of the required servers, operating systems, DBs etc. The price will be calculated according to the Ministry's prices for the various licenses. Acquisition of infrastructure and relevant licenses will be performed by the Ministry directly and not as part of the engagement with the Bidder. </w:t>
            </w:r>
            <w:r>
              <w:rPr>
                <w:rtl/>
              </w:rPr>
              <w:t xml:space="preserve"> </w:t>
            </w:r>
          </w:p>
          <w:p w:rsidR="001973B3" w:rsidRPr="007214CD" w:rsidRDefault="001973B3" w:rsidP="001973B3">
            <w:pPr>
              <w:bidi w:val="0"/>
              <w:spacing w:before="0" w:line="240" w:lineRule="auto"/>
              <w:jc w:val="left"/>
              <w:rPr>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w:t>
            </w:r>
          </w:p>
        </w:tc>
      </w:tr>
      <w:tr w:rsidR="001973B3" w:rsidRPr="007214CD" w:rsidTr="001973B3">
        <w:trPr>
          <w:trHeight w:val="285"/>
          <w:tblHeader/>
        </w:trPr>
        <w:tc>
          <w:tcPr>
            <w:tcW w:w="3210" w:type="dxa"/>
            <w:tcBorders>
              <w:top w:val="nil"/>
              <w:left w:val="single" w:sz="4" w:space="0" w:color="auto"/>
              <w:bottom w:val="single" w:sz="4" w:space="0" w:color="auto"/>
              <w:right w:val="single" w:sz="4" w:space="0" w:color="auto"/>
            </w:tcBorders>
            <w:shd w:val="clear" w:color="auto" w:fill="auto"/>
          </w:tcPr>
          <w:p w:rsidR="001973B3" w:rsidRPr="005C7602" w:rsidRDefault="001973B3" w:rsidP="001973B3">
            <w:pPr>
              <w:bidi w:val="0"/>
              <w:spacing w:before="0" w:line="240" w:lineRule="auto"/>
              <w:jc w:val="left"/>
              <w:rPr>
                <w:rFonts w:asciiTheme="majorBidi" w:hAnsiTheme="majorBidi" w:cstheme="majorBidi"/>
                <w:b/>
                <w:noProof w:val="0"/>
                <w:u w:val="single"/>
              </w:rPr>
            </w:pPr>
            <w:r w:rsidRPr="005C7602">
              <w:rPr>
                <w:rFonts w:asciiTheme="majorBidi" w:hAnsiTheme="majorBidi" w:cstheme="majorBidi"/>
                <w:b/>
                <w:noProof w:val="0"/>
                <w:u w:val="single"/>
              </w:rPr>
              <w:t>Model A</w:t>
            </w:r>
          </w:p>
        </w:tc>
        <w:tc>
          <w:tcPr>
            <w:tcW w:w="3654" w:type="dxa"/>
            <w:tcBorders>
              <w:top w:val="nil"/>
              <w:left w:val="nil"/>
              <w:bottom w:val="single" w:sz="4" w:space="0" w:color="auto"/>
              <w:right w:val="single" w:sz="4" w:space="0" w:color="auto"/>
            </w:tcBorders>
            <w:shd w:val="clear" w:color="auto" w:fill="auto"/>
            <w:noWrap/>
          </w:tcPr>
          <w:p w:rsidR="001973B3" w:rsidRPr="007214CD" w:rsidRDefault="001973B3" w:rsidP="001973B3">
            <w:pPr>
              <w:bidi w:val="0"/>
              <w:spacing w:before="0" w:line="240" w:lineRule="auto"/>
              <w:jc w:val="left"/>
              <w:rPr>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tcPr>
          <w:p w:rsidR="001973B3" w:rsidRPr="007214CD" w:rsidDel="005C7602" w:rsidRDefault="001973B3" w:rsidP="001973B3">
            <w:pPr>
              <w:bidi w:val="0"/>
              <w:spacing w:before="0" w:line="240" w:lineRule="auto"/>
              <w:jc w:val="center"/>
              <w:rPr>
                <w:rFonts w:asciiTheme="majorBidi" w:hAnsiTheme="majorBidi" w:cstheme="majorBidi"/>
                <w:bCs/>
                <w:noProof w:val="0"/>
              </w:rPr>
            </w:pPr>
          </w:p>
        </w:tc>
      </w:tr>
      <w:tr w:rsidR="001973B3" w:rsidRPr="007214CD" w:rsidTr="001973B3">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One-time license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Cost of license acquisition and initial setup</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w:t>
            </w:r>
          </w:p>
        </w:tc>
      </w:tr>
      <w:tr w:rsidR="001973B3" w:rsidRPr="007214CD" w:rsidTr="001973B3">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maintenance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Maintenance of Terminology Server (does not include terminology mapping services)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15</w:t>
            </w:r>
          </w:p>
        </w:tc>
      </w:tr>
      <w:tr w:rsidR="001973B3" w:rsidRPr="007214CD" w:rsidTr="001973B3">
        <w:trPr>
          <w:trHeight w:val="570"/>
          <w:tblHeader/>
        </w:trPr>
        <w:tc>
          <w:tcPr>
            <w:tcW w:w="3210" w:type="dxa"/>
            <w:tcBorders>
              <w:top w:val="nil"/>
              <w:left w:val="single" w:sz="4" w:space="0" w:color="auto"/>
              <w:bottom w:val="single" w:sz="4" w:space="0" w:color="auto"/>
              <w:right w:val="single" w:sz="4" w:space="0" w:color="auto"/>
            </w:tcBorders>
            <w:shd w:val="clear" w:color="auto" w:fill="auto"/>
          </w:tcPr>
          <w:p w:rsidR="001973B3" w:rsidRPr="005C7602" w:rsidRDefault="001973B3" w:rsidP="001973B3">
            <w:pPr>
              <w:bidi w:val="0"/>
              <w:spacing w:before="0" w:line="240" w:lineRule="auto"/>
              <w:jc w:val="left"/>
              <w:rPr>
                <w:rFonts w:asciiTheme="majorBidi" w:hAnsiTheme="majorBidi" w:cstheme="majorBidi"/>
                <w:b/>
                <w:noProof w:val="0"/>
                <w:u w:val="single"/>
              </w:rPr>
            </w:pPr>
            <w:r w:rsidRPr="005C7602">
              <w:rPr>
                <w:rFonts w:asciiTheme="majorBidi" w:hAnsiTheme="majorBidi" w:cstheme="majorBidi"/>
                <w:b/>
                <w:noProof w:val="0"/>
                <w:u w:val="single"/>
              </w:rPr>
              <w:t>Model B</w:t>
            </w:r>
          </w:p>
        </w:tc>
        <w:tc>
          <w:tcPr>
            <w:tcW w:w="3654" w:type="dxa"/>
            <w:tcBorders>
              <w:top w:val="nil"/>
              <w:left w:val="nil"/>
              <w:bottom w:val="single" w:sz="4" w:space="0" w:color="auto"/>
              <w:right w:val="single" w:sz="4" w:space="0" w:color="auto"/>
            </w:tcBorders>
            <w:shd w:val="clear" w:color="auto" w:fill="auto"/>
            <w:noWrap/>
          </w:tcPr>
          <w:p w:rsidR="001973B3" w:rsidRPr="007214CD" w:rsidRDefault="001973B3" w:rsidP="001973B3">
            <w:pPr>
              <w:bidi w:val="0"/>
              <w:spacing w:before="0" w:line="240" w:lineRule="auto"/>
              <w:jc w:val="left"/>
              <w:rPr>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tcPr>
          <w:p w:rsidR="001973B3" w:rsidRPr="007214CD" w:rsidDel="005C7602" w:rsidRDefault="001973B3" w:rsidP="001973B3">
            <w:pPr>
              <w:bidi w:val="0"/>
              <w:spacing w:before="0" w:line="240" w:lineRule="auto"/>
              <w:jc w:val="center"/>
              <w:rPr>
                <w:rFonts w:asciiTheme="majorBidi" w:hAnsiTheme="majorBidi" w:cstheme="majorBidi"/>
                <w:bCs/>
                <w:noProof w:val="0"/>
              </w:rPr>
            </w:pPr>
          </w:p>
        </w:tc>
      </w:tr>
      <w:tr w:rsidR="001973B3" w:rsidRPr="007214CD" w:rsidTr="001973B3">
        <w:trPr>
          <w:trHeight w:val="1140"/>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One-time licensing and setup cost - Ministry of Health use with health system users mapping local terminology</w:t>
            </w:r>
          </w:p>
        </w:tc>
        <w:tc>
          <w:tcPr>
            <w:tcW w:w="3654"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30-70 organization</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w:t>
            </w:r>
          </w:p>
        </w:tc>
      </w:tr>
      <w:tr w:rsidR="001973B3" w:rsidRPr="007214CD" w:rsidTr="001973B3">
        <w:trPr>
          <w:trHeight w:val="855"/>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maintenance cost - use by Ministry of Health with users in organizations</w:t>
            </w:r>
          </w:p>
        </w:tc>
        <w:tc>
          <w:tcPr>
            <w:tcW w:w="3654"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15</w:t>
            </w:r>
          </w:p>
        </w:tc>
      </w:tr>
      <w:tr w:rsidR="001973B3" w:rsidRPr="007214CD" w:rsidTr="001973B3">
        <w:trPr>
          <w:trHeight w:val="855"/>
          <w:tblHeader/>
        </w:trPr>
        <w:tc>
          <w:tcPr>
            <w:tcW w:w="3210" w:type="dxa"/>
            <w:tcBorders>
              <w:top w:val="nil"/>
              <w:left w:val="single" w:sz="4" w:space="0" w:color="auto"/>
              <w:bottom w:val="single" w:sz="4" w:space="0" w:color="auto"/>
              <w:right w:val="single" w:sz="4" w:space="0" w:color="auto"/>
            </w:tcBorders>
            <w:shd w:val="clear" w:color="auto" w:fill="auto"/>
          </w:tcPr>
          <w:p w:rsidR="001973B3" w:rsidRPr="005C7602" w:rsidRDefault="001973B3" w:rsidP="001973B3">
            <w:pPr>
              <w:bidi w:val="0"/>
              <w:spacing w:before="0" w:line="240" w:lineRule="auto"/>
              <w:jc w:val="left"/>
              <w:rPr>
                <w:rFonts w:asciiTheme="majorBidi" w:hAnsiTheme="majorBidi" w:cstheme="majorBidi"/>
                <w:b/>
                <w:noProof w:val="0"/>
                <w:u w:val="single"/>
              </w:rPr>
            </w:pPr>
            <w:r w:rsidRPr="005C7602">
              <w:rPr>
                <w:rFonts w:asciiTheme="majorBidi" w:hAnsiTheme="majorBidi" w:cstheme="majorBidi"/>
                <w:b/>
                <w:noProof w:val="0"/>
                <w:u w:val="single"/>
              </w:rPr>
              <w:t>Model C</w:t>
            </w:r>
          </w:p>
        </w:tc>
        <w:tc>
          <w:tcPr>
            <w:tcW w:w="3654" w:type="dxa"/>
            <w:tcBorders>
              <w:top w:val="nil"/>
              <w:left w:val="nil"/>
              <w:bottom w:val="single" w:sz="4" w:space="0" w:color="auto"/>
              <w:right w:val="single" w:sz="4" w:space="0" w:color="auto"/>
            </w:tcBorders>
            <w:shd w:val="clear" w:color="auto" w:fill="auto"/>
            <w:noWrap/>
          </w:tcPr>
          <w:p w:rsidR="001973B3" w:rsidRPr="007214CD" w:rsidRDefault="001973B3" w:rsidP="001973B3">
            <w:pPr>
              <w:bidi w:val="0"/>
              <w:spacing w:before="0" w:line="240" w:lineRule="auto"/>
              <w:jc w:val="left"/>
              <w:rPr>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tcPr>
          <w:p w:rsidR="001973B3" w:rsidRPr="007214CD" w:rsidDel="005C7602" w:rsidRDefault="001973B3" w:rsidP="001973B3">
            <w:pPr>
              <w:bidi w:val="0"/>
              <w:spacing w:before="0" w:line="240" w:lineRule="auto"/>
              <w:jc w:val="center"/>
              <w:rPr>
                <w:rFonts w:asciiTheme="majorBidi" w:hAnsiTheme="majorBidi" w:cstheme="majorBidi"/>
                <w:bCs/>
                <w:noProof w:val="0"/>
              </w:rPr>
            </w:pPr>
          </w:p>
        </w:tc>
      </w:tr>
      <w:tr w:rsidR="001973B3" w:rsidRPr="007214CD" w:rsidTr="001973B3">
        <w:trPr>
          <w:trHeight w:val="1140"/>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One-time licensing cost - full state license, enabling all Israeli Health organizations access and usage, including local customization if required (customization or development to be charged separately) </w:t>
            </w:r>
          </w:p>
        </w:tc>
        <w:tc>
          <w:tcPr>
            <w:tcW w:w="3654"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w:t>
            </w:r>
          </w:p>
        </w:tc>
      </w:tr>
      <w:tr w:rsidR="001973B3" w:rsidRPr="007214CD" w:rsidTr="001973B3">
        <w:trPr>
          <w:trHeight w:val="649"/>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maintenance cost – Full state license</w:t>
            </w:r>
          </w:p>
        </w:tc>
        <w:tc>
          <w:tcPr>
            <w:tcW w:w="3654"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15</w:t>
            </w:r>
          </w:p>
        </w:tc>
      </w:tr>
    </w:tbl>
    <w:p w:rsidR="001973B3" w:rsidRDefault="001973B3">
      <w:pPr>
        <w:bidi w:val="0"/>
      </w:pPr>
      <w:r>
        <w:br w:type="page"/>
      </w:r>
    </w:p>
    <w:tbl>
      <w:tblPr>
        <w:tblpPr w:leftFromText="180" w:rightFromText="180" w:vertAnchor="text" w:horzAnchor="margin" w:tblpY="635"/>
        <w:tblOverlap w:val="never"/>
        <w:tblW w:w="8046" w:type="dxa"/>
        <w:tblLook w:val="04A0" w:firstRow="1" w:lastRow="0" w:firstColumn="1" w:lastColumn="0" w:noHBand="0" w:noVBand="1"/>
      </w:tblPr>
      <w:tblGrid>
        <w:gridCol w:w="3210"/>
        <w:gridCol w:w="3654"/>
        <w:gridCol w:w="1182"/>
      </w:tblGrid>
      <w:tr w:rsidR="001973B3" w:rsidRPr="007214CD" w:rsidTr="001973B3">
        <w:trPr>
          <w:trHeight w:val="285"/>
          <w:tblHeader/>
        </w:trPr>
        <w:tc>
          <w:tcPr>
            <w:tcW w:w="321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1973B3" w:rsidRPr="007214CD" w:rsidRDefault="001973B3" w:rsidP="001973B3">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lastRenderedPageBreak/>
              <w:t>Component</w:t>
            </w:r>
          </w:p>
        </w:tc>
        <w:tc>
          <w:tcPr>
            <w:tcW w:w="3654" w:type="dxa"/>
            <w:tcBorders>
              <w:top w:val="single" w:sz="4" w:space="0" w:color="auto"/>
              <w:left w:val="single" w:sz="4" w:space="0" w:color="auto"/>
              <w:bottom w:val="single" w:sz="4" w:space="0" w:color="000000"/>
              <w:right w:val="single" w:sz="4" w:space="0" w:color="auto"/>
            </w:tcBorders>
            <w:shd w:val="clear" w:color="000000" w:fill="F2F2F2"/>
            <w:noWrap/>
            <w:vAlign w:val="center"/>
            <w:hideMark/>
          </w:tcPr>
          <w:p w:rsidR="001973B3" w:rsidRPr="007214CD" w:rsidRDefault="001973B3" w:rsidP="001973B3">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Comments</w:t>
            </w:r>
          </w:p>
        </w:tc>
        <w:tc>
          <w:tcPr>
            <w:tcW w:w="1182"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1973B3" w:rsidRPr="007214CD" w:rsidRDefault="001973B3" w:rsidP="001973B3">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Weight</w:t>
            </w:r>
          </w:p>
        </w:tc>
      </w:tr>
      <w:tr w:rsidR="001973B3" w:rsidRPr="007214CD" w:rsidTr="001973B3">
        <w:trPr>
          <w:trHeight w:val="2404"/>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Licensing cost per site </w:t>
            </w:r>
            <w:r>
              <w:rPr>
                <w:rFonts w:asciiTheme="majorBidi" w:hAnsiTheme="majorBidi" w:cstheme="majorBidi"/>
                <w:bCs/>
                <w:noProof w:val="0"/>
              </w:rPr>
              <w:t>(if Model A or Model B are selected, and a site request local installation and customization)</w:t>
            </w:r>
          </w:p>
        </w:tc>
        <w:tc>
          <w:tcPr>
            <w:tcW w:w="3654" w:type="dxa"/>
            <w:tcBorders>
              <w:top w:val="nil"/>
              <w:left w:val="nil"/>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Site - health organization in which server is installed including local adjustments to the organization's requirements. Installation of local terminology server as a copy of the national server, for performance and information security purposes will not be considered a separate site for purposes of the pricing herein</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7</w:t>
            </w:r>
          </w:p>
        </w:tc>
      </w:tr>
      <w:tr w:rsidR="001973B3" w:rsidRPr="007214CD" w:rsidTr="001973B3">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maintenance cost per site</w:t>
            </w:r>
          </w:p>
        </w:tc>
        <w:tc>
          <w:tcPr>
            <w:tcW w:w="3654" w:type="dxa"/>
            <w:tcBorders>
              <w:top w:val="nil"/>
              <w:left w:val="nil"/>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85</w:t>
            </w:r>
          </w:p>
        </w:tc>
      </w:tr>
      <w:tr w:rsidR="001973B3" w:rsidRPr="007214CD" w:rsidTr="001973B3">
        <w:trPr>
          <w:trHeight w:val="285"/>
          <w:tblHeader/>
        </w:trPr>
        <w:tc>
          <w:tcPr>
            <w:tcW w:w="3210" w:type="dxa"/>
            <w:tcBorders>
              <w:top w:val="nil"/>
              <w:left w:val="single" w:sz="4" w:space="0" w:color="auto"/>
              <w:bottom w:val="single" w:sz="4" w:space="0" w:color="auto"/>
              <w:right w:val="single" w:sz="4" w:space="0" w:color="auto"/>
            </w:tcBorders>
            <w:shd w:val="clear" w:color="auto" w:fill="auto"/>
          </w:tcPr>
          <w:p w:rsidR="001973B3" w:rsidRPr="00D63217" w:rsidRDefault="001973B3" w:rsidP="001973B3">
            <w:pPr>
              <w:bidi w:val="0"/>
              <w:spacing w:before="0" w:line="240" w:lineRule="auto"/>
              <w:jc w:val="left"/>
              <w:rPr>
                <w:rFonts w:asciiTheme="majorBidi" w:hAnsiTheme="majorBidi" w:cstheme="majorBidi"/>
                <w:bCs/>
                <w:noProof w:val="0"/>
              </w:rPr>
            </w:pPr>
            <w:r w:rsidRPr="00D63217">
              <w:rPr>
                <w:u w:val="single"/>
              </w:rPr>
              <w:t>Development required to meet requirements</w:t>
            </w:r>
          </w:p>
        </w:tc>
        <w:tc>
          <w:tcPr>
            <w:tcW w:w="3654" w:type="dxa"/>
            <w:tcBorders>
              <w:top w:val="nil"/>
              <w:left w:val="nil"/>
              <w:bottom w:val="single" w:sz="4" w:space="0" w:color="auto"/>
              <w:right w:val="single" w:sz="4" w:space="0" w:color="auto"/>
            </w:tcBorders>
            <w:shd w:val="clear" w:color="auto" w:fill="auto"/>
          </w:tcPr>
          <w:p w:rsidR="001973B3" w:rsidRDefault="001973B3" w:rsidP="001973B3">
            <w:pPr>
              <w:bidi w:val="0"/>
              <w:spacing w:before="0" w:line="240" w:lineRule="auto"/>
              <w:jc w:val="left"/>
              <w:rPr>
                <w:rFonts w:asciiTheme="majorBidi" w:hAnsiTheme="majorBidi" w:cstheme="majorBidi"/>
                <w:bCs/>
                <w:noProof w:val="0"/>
              </w:rPr>
            </w:pPr>
            <w:r>
              <w:rPr>
                <w:rFonts w:asciiTheme="majorBidi" w:hAnsiTheme="majorBidi" w:cstheme="majorBidi"/>
                <w:bCs/>
                <w:noProof w:val="0"/>
              </w:rPr>
              <w:t xml:space="preserve">Price quote for any development required to meet the specifications of this </w:t>
            </w:r>
            <w:proofErr w:type="gramStart"/>
            <w:r>
              <w:rPr>
                <w:rFonts w:asciiTheme="majorBidi" w:hAnsiTheme="majorBidi" w:cstheme="majorBidi"/>
                <w:bCs/>
                <w:noProof w:val="0"/>
              </w:rPr>
              <w:t>tender, that</w:t>
            </w:r>
            <w:proofErr w:type="gramEnd"/>
            <w:r>
              <w:rPr>
                <w:rFonts w:asciiTheme="majorBidi" w:hAnsiTheme="majorBidi" w:cstheme="majorBidi"/>
                <w:bCs/>
                <w:noProof w:val="0"/>
              </w:rPr>
              <w:t xml:space="preserve"> are not included in the current product and in the basic license fee.</w:t>
            </w:r>
          </w:p>
          <w:p w:rsidR="001973B3" w:rsidRPr="007214CD" w:rsidRDefault="001973B3" w:rsidP="001973B3">
            <w:pPr>
              <w:bidi w:val="0"/>
              <w:spacing w:before="0" w:line="240" w:lineRule="auto"/>
              <w:jc w:val="left"/>
              <w:rPr>
                <w:rFonts w:asciiTheme="majorBidi" w:hAnsiTheme="majorBidi" w:cstheme="majorBidi"/>
                <w:bCs/>
                <w:noProof w:val="0"/>
              </w:rPr>
            </w:pPr>
            <w:r>
              <w:rPr>
                <w:rFonts w:asciiTheme="majorBidi" w:hAnsiTheme="majorBidi" w:cstheme="majorBidi"/>
                <w:bCs/>
                <w:noProof w:val="0"/>
              </w:rPr>
              <w:t xml:space="preserve">The cost provided here must be broken down into sub components </w:t>
            </w:r>
            <w:proofErr w:type="gramStart"/>
            <w:r>
              <w:rPr>
                <w:rFonts w:asciiTheme="majorBidi" w:hAnsiTheme="majorBidi" w:cstheme="majorBidi"/>
                <w:bCs/>
                <w:noProof w:val="0"/>
              </w:rPr>
              <w:t>for each missing functionality</w:t>
            </w:r>
            <w:proofErr w:type="gramEnd"/>
            <w:r>
              <w:rPr>
                <w:rFonts w:asciiTheme="majorBidi" w:hAnsiTheme="majorBidi" w:cstheme="majorBidi"/>
                <w:bCs/>
                <w:noProof w:val="0"/>
              </w:rPr>
              <w:t xml:space="preserve">. </w:t>
            </w:r>
          </w:p>
        </w:tc>
        <w:tc>
          <w:tcPr>
            <w:tcW w:w="1182" w:type="dxa"/>
            <w:tcBorders>
              <w:top w:val="nil"/>
              <w:left w:val="nil"/>
              <w:bottom w:val="single" w:sz="4" w:space="0" w:color="auto"/>
              <w:right w:val="single" w:sz="4" w:space="0" w:color="auto"/>
            </w:tcBorders>
            <w:shd w:val="clear" w:color="auto" w:fill="auto"/>
            <w:noWrap/>
          </w:tcPr>
          <w:p w:rsidR="001973B3" w:rsidRPr="007214CD" w:rsidDel="005C7602"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w:t>
            </w:r>
          </w:p>
        </w:tc>
      </w:tr>
      <w:tr w:rsidR="001973B3" w:rsidRPr="007214CD" w:rsidTr="001973B3">
        <w:trPr>
          <w:trHeight w:val="285"/>
          <w:tblHeader/>
        </w:trPr>
        <w:tc>
          <w:tcPr>
            <w:tcW w:w="3210" w:type="dxa"/>
            <w:tcBorders>
              <w:top w:val="nil"/>
              <w:left w:val="single" w:sz="4" w:space="0" w:color="auto"/>
              <w:bottom w:val="single" w:sz="4" w:space="0" w:color="auto"/>
              <w:right w:val="single" w:sz="4" w:space="0" w:color="auto"/>
            </w:tcBorders>
            <w:shd w:val="clear" w:color="auto" w:fill="auto"/>
          </w:tcPr>
          <w:p w:rsidR="001973B3" w:rsidRPr="00D63217" w:rsidRDefault="001973B3" w:rsidP="001973B3">
            <w:pPr>
              <w:bidi w:val="0"/>
              <w:spacing w:before="0" w:line="240" w:lineRule="auto"/>
              <w:jc w:val="left"/>
              <w:rPr>
                <w:u w:val="single"/>
              </w:rPr>
            </w:pPr>
            <w:r>
              <w:rPr>
                <w:u w:val="single"/>
              </w:rPr>
              <w:t>Travel costs</w:t>
            </w:r>
          </w:p>
        </w:tc>
        <w:tc>
          <w:tcPr>
            <w:tcW w:w="3654" w:type="dxa"/>
            <w:tcBorders>
              <w:top w:val="nil"/>
              <w:left w:val="nil"/>
              <w:bottom w:val="single" w:sz="4" w:space="0" w:color="auto"/>
              <w:right w:val="single" w:sz="4" w:space="0" w:color="auto"/>
            </w:tcBorders>
            <w:shd w:val="clear" w:color="auto" w:fill="auto"/>
          </w:tcPr>
          <w:p w:rsidR="001973B3" w:rsidRDefault="001973B3" w:rsidP="001973B3">
            <w:pPr>
              <w:bidi w:val="0"/>
              <w:spacing w:before="0" w:line="240" w:lineRule="auto"/>
              <w:jc w:val="left"/>
              <w:rPr>
                <w:rFonts w:asciiTheme="majorBidi" w:hAnsiTheme="majorBidi" w:cstheme="majorBidi"/>
                <w:bCs/>
                <w:noProof w:val="0"/>
              </w:rPr>
            </w:pPr>
            <w:r>
              <w:rPr>
                <w:rFonts w:asciiTheme="majorBidi" w:hAnsiTheme="majorBidi" w:cstheme="majorBidi"/>
                <w:bCs/>
                <w:noProof w:val="0"/>
              </w:rPr>
              <w:t>Travel cost per 1 trip to Israel of a single staff member, including 10 days stay over in Israel</w:t>
            </w:r>
          </w:p>
        </w:tc>
        <w:tc>
          <w:tcPr>
            <w:tcW w:w="1182" w:type="dxa"/>
            <w:tcBorders>
              <w:top w:val="nil"/>
              <w:left w:val="nil"/>
              <w:bottom w:val="single" w:sz="4" w:space="0" w:color="auto"/>
              <w:right w:val="single" w:sz="4" w:space="0" w:color="auto"/>
            </w:tcBorders>
            <w:shd w:val="clear" w:color="auto" w:fill="auto"/>
            <w:noWrap/>
          </w:tcPr>
          <w:p w:rsidR="001973B3"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20</w:t>
            </w:r>
          </w:p>
        </w:tc>
      </w:tr>
      <w:tr w:rsidR="001973B3" w:rsidRPr="007214CD" w:rsidTr="001973B3">
        <w:trPr>
          <w:trHeight w:val="1710"/>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Licensing cost for accessibility of public information directly from terminology server and/ or through the use of the Supplier's portal interface.</w:t>
            </w:r>
          </w:p>
        </w:tc>
        <w:tc>
          <w:tcPr>
            <w:tcW w:w="3654" w:type="dxa"/>
            <w:tcBorders>
              <w:top w:val="nil"/>
              <w:left w:val="nil"/>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Provided that the Ministry develops an independent web interface for the public, and makes use of data exported from the Terminology server – this usage is considered part of the basic license provided.</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w:t>
            </w:r>
          </w:p>
        </w:tc>
      </w:tr>
      <w:tr w:rsidR="001973B3" w:rsidRPr="007214CD" w:rsidTr="001973B3">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cost of making public information accessible</w:t>
            </w:r>
          </w:p>
        </w:tc>
        <w:tc>
          <w:tcPr>
            <w:tcW w:w="3654" w:type="dxa"/>
            <w:tcBorders>
              <w:top w:val="nil"/>
              <w:left w:val="nil"/>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15</w:t>
            </w:r>
          </w:p>
        </w:tc>
      </w:tr>
      <w:tr w:rsidR="001973B3" w:rsidRPr="007214CD" w:rsidTr="001973B3">
        <w:trPr>
          <w:trHeight w:val="1425"/>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Annual cost of terminology and mapping updating service including  terminologies maintained and mapped by supplier</w:t>
            </w:r>
          </w:p>
        </w:tc>
        <w:tc>
          <w:tcPr>
            <w:tcW w:w="3654" w:type="dxa"/>
            <w:tcBorders>
              <w:top w:val="nil"/>
              <w:left w:val="nil"/>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Specify the included terminologies</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15</w:t>
            </w:r>
          </w:p>
        </w:tc>
      </w:tr>
      <w:tr w:rsidR="001973B3" w:rsidRPr="007214CD" w:rsidTr="001973B3">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xml:space="preserve">Terminologist hourly rate for implementation, local mapping and integration </w:t>
            </w:r>
          </w:p>
        </w:tc>
        <w:tc>
          <w:tcPr>
            <w:tcW w:w="3654"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4,000</w:t>
            </w:r>
          </w:p>
        </w:tc>
      </w:tr>
      <w:tr w:rsidR="001973B3" w:rsidRPr="007214CD" w:rsidTr="001973B3">
        <w:trPr>
          <w:trHeight w:val="1425"/>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One-time cost of implementing terminology server in Ministry of Health including at least one local language</w:t>
            </w:r>
          </w:p>
        </w:tc>
        <w:tc>
          <w:tcPr>
            <w:tcW w:w="3654" w:type="dxa"/>
            <w:tcBorders>
              <w:top w:val="nil"/>
              <w:left w:val="nil"/>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Supplier must specify the precise components included in initial setup</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w:t>
            </w:r>
          </w:p>
        </w:tc>
      </w:tr>
      <w:tr w:rsidR="001973B3" w:rsidRPr="007214CD" w:rsidTr="001973B3">
        <w:trPr>
          <w:trHeight w:val="1425"/>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One-time cost of adding a site including installation of terminology server version and adaptation to organizational requirements</w:t>
            </w:r>
          </w:p>
        </w:tc>
        <w:tc>
          <w:tcPr>
            <w:tcW w:w="3654"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7</w:t>
            </w:r>
          </w:p>
        </w:tc>
      </w:tr>
      <w:tr w:rsidR="001973B3" w:rsidRPr="007214CD" w:rsidTr="001973B3">
        <w:trPr>
          <w:trHeight w:val="285"/>
          <w:tblHeader/>
        </w:trPr>
        <w:tc>
          <w:tcPr>
            <w:tcW w:w="3210" w:type="dxa"/>
            <w:tcBorders>
              <w:top w:val="nil"/>
              <w:left w:val="single" w:sz="4" w:space="0" w:color="auto"/>
              <w:bottom w:val="single" w:sz="4" w:space="0" w:color="auto"/>
              <w:right w:val="single" w:sz="4" w:space="0" w:color="auto"/>
            </w:tcBorders>
            <w:shd w:val="clear" w:color="auto" w:fill="F2F2F2" w:themeFill="background1" w:themeFillShade="F2"/>
            <w:vAlign w:val="center"/>
          </w:tcPr>
          <w:p w:rsidR="001973B3" w:rsidRPr="007214CD" w:rsidRDefault="001973B3" w:rsidP="001973B3">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lastRenderedPageBreak/>
              <w:t>Component</w:t>
            </w:r>
          </w:p>
        </w:tc>
        <w:tc>
          <w:tcPr>
            <w:tcW w:w="3654" w:type="dxa"/>
            <w:tcBorders>
              <w:top w:val="nil"/>
              <w:left w:val="nil"/>
              <w:bottom w:val="single" w:sz="4" w:space="0" w:color="auto"/>
              <w:right w:val="single" w:sz="4" w:space="0" w:color="auto"/>
            </w:tcBorders>
            <w:shd w:val="clear" w:color="auto" w:fill="F2F2F2" w:themeFill="background1" w:themeFillShade="F2"/>
            <w:noWrap/>
            <w:vAlign w:val="center"/>
          </w:tcPr>
          <w:p w:rsidR="001973B3" w:rsidRPr="007214CD" w:rsidRDefault="001973B3" w:rsidP="001973B3">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Comments</w:t>
            </w:r>
          </w:p>
        </w:tc>
        <w:tc>
          <w:tcPr>
            <w:tcW w:w="1182" w:type="dxa"/>
            <w:tcBorders>
              <w:top w:val="nil"/>
              <w:left w:val="nil"/>
              <w:bottom w:val="single" w:sz="4" w:space="0" w:color="auto"/>
              <w:right w:val="single" w:sz="4" w:space="0" w:color="auto"/>
            </w:tcBorders>
            <w:shd w:val="clear" w:color="auto" w:fill="F2F2F2" w:themeFill="background1" w:themeFillShade="F2"/>
            <w:noWrap/>
            <w:vAlign w:val="center"/>
          </w:tcPr>
          <w:p w:rsidR="001973B3" w:rsidRPr="007214CD" w:rsidRDefault="001973B3" w:rsidP="001973B3">
            <w:pPr>
              <w:bidi w:val="0"/>
              <w:spacing w:before="0" w:line="240" w:lineRule="auto"/>
              <w:jc w:val="center"/>
              <w:rPr>
                <w:rFonts w:asciiTheme="majorBidi" w:hAnsiTheme="majorBidi" w:cstheme="majorBidi"/>
                <w:b/>
                <w:noProof w:val="0"/>
                <w:u w:val="single"/>
              </w:rPr>
            </w:pPr>
            <w:r w:rsidRPr="007214CD">
              <w:rPr>
                <w:rFonts w:asciiTheme="majorBidi" w:hAnsiTheme="majorBidi" w:cstheme="majorBidi"/>
                <w:b/>
                <w:noProof w:val="0"/>
                <w:u w:val="single"/>
              </w:rPr>
              <w:t>Weight</w:t>
            </w:r>
          </w:p>
        </w:tc>
      </w:tr>
      <w:tr w:rsidR="001973B3" w:rsidRPr="007214CD" w:rsidTr="001973B3">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Project manager's hourly rate</w:t>
            </w:r>
          </w:p>
        </w:tc>
        <w:tc>
          <w:tcPr>
            <w:tcW w:w="3654"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3,000</w:t>
            </w:r>
          </w:p>
        </w:tc>
      </w:tr>
      <w:tr w:rsidR="001973B3" w:rsidRPr="007214CD" w:rsidTr="001973B3">
        <w:trPr>
          <w:trHeight w:val="285"/>
          <w:tblHeader/>
        </w:trPr>
        <w:tc>
          <w:tcPr>
            <w:tcW w:w="3210" w:type="dxa"/>
            <w:tcBorders>
              <w:top w:val="nil"/>
              <w:left w:val="single" w:sz="4" w:space="0" w:color="auto"/>
              <w:bottom w:val="single" w:sz="4" w:space="0" w:color="auto"/>
              <w:right w:val="single" w:sz="4" w:space="0" w:color="auto"/>
            </w:tcBorders>
            <w:shd w:val="clear" w:color="auto" w:fill="auto"/>
            <w:vAlign w:val="center"/>
          </w:tcPr>
          <w:p w:rsidR="001973B3"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
                <w:noProof w:val="0"/>
                <w:u w:val="single"/>
              </w:rPr>
              <w:t>Component</w:t>
            </w:r>
          </w:p>
        </w:tc>
        <w:tc>
          <w:tcPr>
            <w:tcW w:w="3654" w:type="dxa"/>
            <w:tcBorders>
              <w:top w:val="nil"/>
              <w:left w:val="nil"/>
              <w:bottom w:val="single" w:sz="4" w:space="0" w:color="auto"/>
              <w:right w:val="single" w:sz="4" w:space="0" w:color="auto"/>
            </w:tcBorders>
            <w:shd w:val="clear" w:color="auto" w:fill="auto"/>
            <w:vAlign w:val="center"/>
          </w:tcPr>
          <w:p w:rsidR="001973B3" w:rsidRPr="007214CD" w:rsidRDefault="001973B3" w:rsidP="001973B3">
            <w:pPr>
              <w:bidi w:val="0"/>
              <w:spacing w:before="0" w:line="240" w:lineRule="auto"/>
              <w:jc w:val="right"/>
              <w:rPr>
                <w:rFonts w:asciiTheme="majorBidi" w:hAnsiTheme="majorBidi" w:cstheme="majorBidi"/>
                <w:bCs/>
                <w:noProof w:val="0"/>
              </w:rPr>
            </w:pPr>
            <w:r w:rsidRPr="007214CD">
              <w:rPr>
                <w:rFonts w:asciiTheme="majorBidi" w:hAnsiTheme="majorBidi" w:cstheme="majorBidi"/>
                <w:b/>
                <w:noProof w:val="0"/>
                <w:u w:val="single"/>
              </w:rPr>
              <w:t>Comments</w:t>
            </w:r>
          </w:p>
        </w:tc>
        <w:tc>
          <w:tcPr>
            <w:tcW w:w="1182" w:type="dxa"/>
            <w:tcBorders>
              <w:top w:val="nil"/>
              <w:left w:val="nil"/>
              <w:bottom w:val="single" w:sz="4" w:space="0" w:color="auto"/>
              <w:right w:val="single" w:sz="4" w:space="0" w:color="auto"/>
            </w:tcBorders>
            <w:shd w:val="clear" w:color="auto" w:fill="auto"/>
            <w:noWrap/>
            <w:vAlign w:val="center"/>
          </w:tcPr>
          <w:p w:rsidR="001973B3" w:rsidRDefault="001973B3" w:rsidP="001973B3">
            <w:pPr>
              <w:bidi w:val="0"/>
              <w:spacing w:before="0" w:line="240" w:lineRule="auto"/>
              <w:jc w:val="center"/>
              <w:rPr>
                <w:rFonts w:asciiTheme="majorBidi" w:hAnsiTheme="majorBidi" w:cstheme="majorBidi"/>
                <w:bCs/>
                <w:noProof w:val="0"/>
              </w:rPr>
            </w:pPr>
            <w:r w:rsidRPr="007214CD">
              <w:rPr>
                <w:rFonts w:asciiTheme="majorBidi" w:hAnsiTheme="majorBidi" w:cstheme="majorBidi"/>
                <w:b/>
                <w:noProof w:val="0"/>
                <w:u w:val="single"/>
              </w:rPr>
              <w:t>Weight</w:t>
            </w:r>
          </w:p>
        </w:tc>
      </w:tr>
      <w:tr w:rsidR="001973B3" w:rsidRPr="007214CD" w:rsidTr="001973B3">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Pr>
                <w:rFonts w:asciiTheme="majorBidi" w:hAnsiTheme="majorBidi" w:cstheme="majorBidi"/>
                <w:bCs/>
                <w:noProof w:val="0"/>
              </w:rPr>
              <w:t xml:space="preserve">System </w:t>
            </w:r>
            <w:r w:rsidRPr="007214CD">
              <w:rPr>
                <w:rFonts w:asciiTheme="majorBidi" w:hAnsiTheme="majorBidi" w:cstheme="majorBidi"/>
                <w:bCs/>
                <w:noProof w:val="0"/>
              </w:rPr>
              <w:t>Analyst's hourly rate</w:t>
            </w:r>
            <w:r>
              <w:rPr>
                <w:rFonts w:asciiTheme="majorBidi" w:hAnsiTheme="majorBidi" w:cstheme="majorBidi"/>
                <w:bCs/>
                <w:noProof w:val="0"/>
              </w:rPr>
              <w:t xml:space="preserve"> (design)</w:t>
            </w:r>
          </w:p>
        </w:tc>
        <w:tc>
          <w:tcPr>
            <w:tcW w:w="3654" w:type="dxa"/>
            <w:tcBorders>
              <w:top w:val="nil"/>
              <w:left w:val="nil"/>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2,500</w:t>
            </w:r>
          </w:p>
        </w:tc>
      </w:tr>
      <w:tr w:rsidR="001973B3" w:rsidRPr="007214CD" w:rsidTr="001973B3">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Software developer/integrator hourly rate</w:t>
            </w:r>
          </w:p>
        </w:tc>
        <w:tc>
          <w:tcPr>
            <w:tcW w:w="3654" w:type="dxa"/>
            <w:tcBorders>
              <w:top w:val="nil"/>
              <w:left w:val="nil"/>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10,000</w:t>
            </w:r>
          </w:p>
        </w:tc>
      </w:tr>
      <w:tr w:rsidR="001973B3" w:rsidRPr="007214CD" w:rsidTr="001973B3">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QA hourly rate</w:t>
            </w:r>
          </w:p>
        </w:tc>
        <w:tc>
          <w:tcPr>
            <w:tcW w:w="3654" w:type="dxa"/>
            <w:tcBorders>
              <w:top w:val="nil"/>
              <w:left w:val="nil"/>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2,000</w:t>
            </w:r>
          </w:p>
        </w:tc>
      </w:tr>
      <w:tr w:rsidR="001973B3" w:rsidRPr="007214CD" w:rsidTr="001973B3">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left"/>
              <w:rPr>
                <w:rFonts w:asciiTheme="majorBidi" w:hAnsiTheme="majorBidi" w:cstheme="majorBidi"/>
                <w:bCs/>
                <w:noProof w:val="0"/>
              </w:rPr>
            </w:pPr>
            <w:r w:rsidRPr="007214CD">
              <w:rPr>
                <w:rFonts w:asciiTheme="majorBidi" w:hAnsiTheme="majorBidi" w:cstheme="majorBidi"/>
                <w:bCs/>
                <w:noProof w:val="0"/>
              </w:rPr>
              <w:t>Implementation and configuration hourly rate</w:t>
            </w:r>
          </w:p>
        </w:tc>
        <w:tc>
          <w:tcPr>
            <w:tcW w:w="3654" w:type="dxa"/>
            <w:tcBorders>
              <w:top w:val="nil"/>
              <w:left w:val="nil"/>
              <w:bottom w:val="single" w:sz="4" w:space="0" w:color="auto"/>
              <w:right w:val="single" w:sz="4" w:space="0" w:color="auto"/>
            </w:tcBorders>
            <w:shd w:val="clear" w:color="auto" w:fill="auto"/>
            <w:hideMark/>
          </w:tcPr>
          <w:p w:rsidR="001973B3" w:rsidRPr="007214CD" w:rsidRDefault="001973B3" w:rsidP="001973B3">
            <w:pPr>
              <w:bidi w:val="0"/>
              <w:spacing w:before="0" w:line="240" w:lineRule="auto"/>
              <w:jc w:val="right"/>
              <w:rPr>
                <w:rFonts w:asciiTheme="majorBidi" w:hAnsiTheme="majorBidi" w:cstheme="majorBidi"/>
                <w:bCs/>
                <w:noProof w:val="0"/>
              </w:rPr>
            </w:pPr>
            <w:r w:rsidRPr="007214CD">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1973B3" w:rsidRPr="007214CD" w:rsidRDefault="001973B3" w:rsidP="001973B3">
            <w:pPr>
              <w:bidi w:val="0"/>
              <w:spacing w:before="0" w:line="240" w:lineRule="auto"/>
              <w:jc w:val="center"/>
              <w:rPr>
                <w:rFonts w:asciiTheme="majorBidi" w:hAnsiTheme="majorBidi" w:cstheme="majorBidi"/>
                <w:bCs/>
                <w:noProof w:val="0"/>
              </w:rPr>
            </w:pPr>
            <w:r>
              <w:rPr>
                <w:rFonts w:asciiTheme="majorBidi" w:hAnsiTheme="majorBidi" w:cstheme="majorBidi"/>
                <w:bCs/>
                <w:noProof w:val="0"/>
              </w:rPr>
              <w:t>3,000</w:t>
            </w:r>
          </w:p>
        </w:tc>
      </w:tr>
      <w:tr w:rsidR="001973B3" w:rsidRPr="007214CD" w:rsidTr="001973B3">
        <w:trPr>
          <w:trHeight w:val="300"/>
          <w:tblHeader/>
        </w:trPr>
        <w:tc>
          <w:tcPr>
            <w:tcW w:w="3210" w:type="dxa"/>
            <w:tcBorders>
              <w:top w:val="nil"/>
              <w:left w:val="single" w:sz="4" w:space="0" w:color="auto"/>
              <w:bottom w:val="single" w:sz="4" w:space="0" w:color="auto"/>
              <w:right w:val="single" w:sz="4" w:space="0" w:color="auto"/>
            </w:tcBorders>
            <w:shd w:val="clear" w:color="000000" w:fill="F2F2F2"/>
          </w:tcPr>
          <w:p w:rsidR="001973B3" w:rsidRPr="007214CD" w:rsidRDefault="001973B3" w:rsidP="001973B3">
            <w:pPr>
              <w:bidi w:val="0"/>
              <w:spacing w:before="0" w:line="240" w:lineRule="auto"/>
              <w:jc w:val="left"/>
              <w:rPr>
                <w:rFonts w:asciiTheme="majorBidi" w:hAnsiTheme="majorBidi" w:cstheme="majorBidi"/>
                <w:bCs/>
                <w:noProof w:val="0"/>
              </w:rPr>
            </w:pPr>
          </w:p>
        </w:tc>
        <w:tc>
          <w:tcPr>
            <w:tcW w:w="3654" w:type="dxa"/>
            <w:tcBorders>
              <w:top w:val="nil"/>
              <w:left w:val="nil"/>
              <w:bottom w:val="single" w:sz="4" w:space="0" w:color="auto"/>
              <w:right w:val="single" w:sz="4" w:space="0" w:color="auto"/>
            </w:tcBorders>
            <w:shd w:val="clear" w:color="000000" w:fill="F2F2F2"/>
            <w:noWrap/>
          </w:tcPr>
          <w:p w:rsidR="001973B3" w:rsidRPr="007214CD" w:rsidRDefault="001973B3" w:rsidP="001973B3">
            <w:pPr>
              <w:bidi w:val="0"/>
              <w:spacing w:before="0" w:line="240" w:lineRule="auto"/>
              <w:jc w:val="right"/>
              <w:rPr>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000000" w:fill="9FFF9F"/>
            <w:noWrap/>
          </w:tcPr>
          <w:p w:rsidR="001973B3" w:rsidRPr="007214CD" w:rsidRDefault="001973B3" w:rsidP="001973B3">
            <w:pPr>
              <w:bidi w:val="0"/>
              <w:spacing w:before="0" w:line="240" w:lineRule="auto"/>
              <w:jc w:val="center"/>
              <w:rPr>
                <w:rFonts w:asciiTheme="majorBidi" w:hAnsiTheme="majorBidi" w:cstheme="majorBidi"/>
                <w:bCs/>
                <w:noProof w:val="0"/>
              </w:rPr>
            </w:pPr>
          </w:p>
        </w:tc>
      </w:tr>
    </w:tbl>
    <w:p w:rsidR="001973B3" w:rsidRDefault="001973B3" w:rsidP="001973B3">
      <w:pPr>
        <w:tabs>
          <w:tab w:val="right" w:pos="2268"/>
        </w:tabs>
        <w:bidi w:val="0"/>
        <w:spacing w:before="0" w:after="120" w:line="240" w:lineRule="auto"/>
        <w:ind w:left="2268"/>
        <w:jc w:val="left"/>
        <w:rPr>
          <w:rFonts w:asciiTheme="majorBidi" w:hAnsiTheme="majorBidi" w:cstheme="majorBidi"/>
          <w:bCs/>
          <w:noProof w:val="0"/>
        </w:rPr>
      </w:pPr>
      <w:r w:rsidRPr="007214CD">
        <w:rPr>
          <w:rFonts w:asciiTheme="majorBidi" w:hAnsiTheme="majorBidi" w:cstheme="majorBidi"/>
          <w:bCs/>
          <w:noProof w:val="0"/>
        </w:rPr>
        <w:t>In evaluating the cost of the Bids in these specifications, the following topics</w:t>
      </w:r>
      <w:r w:rsidRPr="00604B56">
        <w:t xml:space="preserve"> </w:t>
      </w:r>
      <w:r w:rsidRPr="00604B56">
        <w:rPr>
          <w:rFonts w:asciiTheme="majorBidi" w:hAnsiTheme="majorBidi" w:cstheme="majorBidi"/>
          <w:bCs/>
          <w:noProof w:val="0"/>
        </w:rPr>
        <w:t>will be weighted:</w:t>
      </w:r>
      <w:r w:rsidRPr="007214CD">
        <w:rPr>
          <w:rFonts w:asciiTheme="majorBidi" w:hAnsiTheme="majorBidi" w:cstheme="majorBidi"/>
          <w:bCs/>
          <w:noProof w:val="0"/>
        </w:rPr>
        <w:t xml:space="preserve"> </w:t>
      </w:r>
    </w:p>
    <w:p w:rsidR="001973B3" w:rsidRDefault="001973B3" w:rsidP="001973B3">
      <w:pPr>
        <w:tabs>
          <w:tab w:val="right" w:pos="567"/>
        </w:tabs>
        <w:bidi w:val="0"/>
        <w:spacing w:before="0" w:after="120" w:line="240" w:lineRule="auto"/>
        <w:ind w:left="2268"/>
        <w:jc w:val="left"/>
        <w:rPr>
          <w:rFonts w:asciiTheme="majorBidi" w:hAnsiTheme="majorBidi" w:cstheme="majorBidi"/>
          <w:bCs/>
          <w:noProof w:val="0"/>
        </w:rPr>
      </w:pPr>
    </w:p>
    <w:p w:rsidR="001973B3" w:rsidRDefault="001973B3" w:rsidP="001973B3">
      <w:pPr>
        <w:tabs>
          <w:tab w:val="right" w:pos="567"/>
        </w:tabs>
        <w:bidi w:val="0"/>
        <w:spacing w:before="0" w:after="120" w:line="240" w:lineRule="auto"/>
        <w:ind w:left="2268"/>
        <w:jc w:val="left"/>
        <w:rPr>
          <w:rFonts w:asciiTheme="majorBidi" w:hAnsiTheme="majorBidi" w:cstheme="majorBidi"/>
          <w:bCs/>
          <w:noProof w:val="0"/>
        </w:rPr>
      </w:pPr>
    </w:p>
    <w:p w:rsidR="001973B3" w:rsidRPr="001973B3" w:rsidRDefault="001973B3" w:rsidP="001973B3">
      <w:pPr>
        <w:tabs>
          <w:tab w:val="right" w:pos="567"/>
        </w:tabs>
        <w:bidi w:val="0"/>
        <w:spacing w:before="0" w:after="120" w:line="240" w:lineRule="auto"/>
        <w:ind w:left="2268"/>
        <w:jc w:val="left"/>
        <w:rPr>
          <w:rFonts w:asciiTheme="majorBidi" w:hAnsiTheme="majorBidi" w:cstheme="majorBidi"/>
          <w:b/>
          <w:bCs/>
          <w:noProof w:val="0"/>
          <w:u w:val="single"/>
        </w:rPr>
      </w:pPr>
      <w:r w:rsidRPr="001973B3">
        <w:rPr>
          <w:rStyle w:val="hps"/>
          <w:rFonts w:ascii="Arial" w:hAnsi="Arial" w:cs="Arial"/>
          <w:b/>
          <w:bCs/>
          <w:color w:val="222222"/>
          <w:u w:val="single"/>
          <w:lang w:val="en"/>
        </w:rPr>
        <w:t>Update</w:t>
      </w:r>
      <w:r w:rsidRPr="001973B3">
        <w:rPr>
          <w:rStyle w:val="shorttext"/>
          <w:rFonts w:ascii="Arial" w:hAnsi="Arial" w:cs="Arial"/>
          <w:b/>
          <w:bCs/>
          <w:color w:val="222222"/>
          <w:u w:val="single"/>
          <w:lang w:val="en"/>
        </w:rPr>
        <w:t xml:space="preserve"> </w:t>
      </w:r>
      <w:r w:rsidRPr="001973B3">
        <w:rPr>
          <w:rStyle w:val="hps"/>
          <w:rFonts w:ascii="Arial" w:hAnsi="Arial" w:cs="Arial"/>
          <w:b/>
          <w:bCs/>
          <w:color w:val="222222"/>
          <w:u w:val="single"/>
          <w:lang w:val="en"/>
        </w:rPr>
        <w:t>Section</w:t>
      </w:r>
      <w:r w:rsidRPr="001973B3">
        <w:rPr>
          <w:rFonts w:asciiTheme="majorBidi" w:hAnsiTheme="majorBidi" w:cstheme="majorBidi"/>
          <w:b/>
          <w:bCs/>
          <w:noProof w:val="0"/>
          <w:u w:val="single"/>
        </w:rPr>
        <w:t xml:space="preserve"> </w:t>
      </w:r>
      <w:r>
        <w:rPr>
          <w:rFonts w:asciiTheme="majorBidi" w:hAnsiTheme="majorBidi" w:cstheme="majorBidi"/>
          <w:b/>
          <w:bCs/>
          <w:noProof w:val="0"/>
          <w:u w:val="single"/>
        </w:rPr>
        <w:t>4.1</w:t>
      </w:r>
      <w:r w:rsidRPr="001973B3">
        <w:rPr>
          <w:rFonts w:asciiTheme="majorBidi" w:hAnsiTheme="majorBidi" w:cstheme="majorBidi"/>
          <w:b/>
          <w:bCs/>
          <w:noProof w:val="0"/>
          <w:u w:val="single"/>
        </w:rPr>
        <w:t xml:space="preserve"> to the tender:</w:t>
      </w:r>
    </w:p>
    <w:p w:rsidR="001973B3" w:rsidRDefault="001973B3" w:rsidP="001973B3">
      <w:pPr>
        <w:tabs>
          <w:tab w:val="right" w:pos="2268"/>
        </w:tabs>
        <w:bidi w:val="0"/>
        <w:spacing w:before="0" w:after="120" w:line="240" w:lineRule="auto"/>
        <w:ind w:left="2268"/>
        <w:rPr>
          <w:rFonts w:asciiTheme="majorBidi" w:hAnsiTheme="majorBidi" w:cstheme="majorBidi"/>
          <w:bCs/>
          <w:noProof w:val="0"/>
        </w:rPr>
      </w:pPr>
    </w:p>
    <w:p w:rsidR="001973B3" w:rsidRDefault="001973B3" w:rsidP="001973B3">
      <w:pPr>
        <w:pStyle w:val="a3"/>
        <w:numPr>
          <w:ilvl w:val="1"/>
          <w:numId w:val="4"/>
        </w:numPr>
        <w:tabs>
          <w:tab w:val="right" w:pos="567"/>
        </w:tabs>
        <w:bidi w:val="0"/>
        <w:spacing w:after="120" w:line="240" w:lineRule="auto"/>
        <w:contextualSpacing w:val="0"/>
        <w:rPr>
          <w:rFonts w:asciiTheme="majorBidi" w:hAnsiTheme="majorBidi" w:cstheme="majorBidi"/>
          <w:b/>
        </w:rPr>
      </w:pPr>
      <w:r>
        <w:rPr>
          <w:rFonts w:asciiTheme="majorBidi" w:hAnsiTheme="majorBidi" w:cstheme="majorBidi"/>
          <w:b/>
        </w:rPr>
        <w:t>Price Quote</w:t>
      </w:r>
    </w:p>
    <w:p w:rsidR="001973B3" w:rsidRDefault="001973B3" w:rsidP="001973B3">
      <w:pPr>
        <w:pStyle w:val="a3"/>
        <w:tabs>
          <w:tab w:val="right" w:pos="567"/>
        </w:tabs>
        <w:bidi w:val="0"/>
        <w:spacing w:after="120" w:line="240" w:lineRule="auto"/>
        <w:ind w:left="1440"/>
        <w:rPr>
          <w:rFonts w:asciiTheme="majorBidi" w:hAnsiTheme="majorBidi" w:cstheme="majorBidi"/>
          <w:bCs/>
        </w:rPr>
      </w:pPr>
      <w:r>
        <w:rPr>
          <w:rFonts w:asciiTheme="majorBidi" w:hAnsiTheme="majorBidi" w:cstheme="majorBidi"/>
          <w:bCs/>
        </w:rPr>
        <w:t>The price quote will include all components specified in Appendix D.</w:t>
      </w:r>
    </w:p>
    <w:p w:rsidR="001973B3" w:rsidRDefault="001973B3" w:rsidP="001973B3">
      <w:pPr>
        <w:pStyle w:val="a3"/>
        <w:numPr>
          <w:ilvl w:val="2"/>
          <w:numId w:val="4"/>
        </w:numPr>
        <w:tabs>
          <w:tab w:val="right" w:pos="567"/>
        </w:tabs>
        <w:bidi w:val="0"/>
        <w:spacing w:after="120" w:line="240" w:lineRule="auto"/>
        <w:contextualSpacing w:val="0"/>
        <w:rPr>
          <w:rFonts w:asciiTheme="majorBidi" w:hAnsiTheme="majorBidi" w:cstheme="majorBidi"/>
          <w:b/>
        </w:rPr>
      </w:pPr>
      <w:r>
        <w:rPr>
          <w:rFonts w:asciiTheme="majorBidi" w:hAnsiTheme="majorBidi" w:cstheme="majorBidi"/>
          <w:b/>
        </w:rPr>
        <w:tab/>
        <w:t>License Price Model</w:t>
      </w:r>
    </w:p>
    <w:p w:rsidR="001973B3" w:rsidRDefault="001973B3" w:rsidP="001973B3">
      <w:pPr>
        <w:pStyle w:val="a3"/>
        <w:numPr>
          <w:ilvl w:val="3"/>
          <w:numId w:val="4"/>
        </w:numPr>
        <w:tabs>
          <w:tab w:val="right" w:pos="567"/>
        </w:tabs>
        <w:bidi w:val="0"/>
        <w:spacing w:after="120" w:line="240" w:lineRule="auto"/>
        <w:ind w:left="3402"/>
        <w:contextualSpacing w:val="0"/>
        <w:rPr>
          <w:rFonts w:asciiTheme="majorBidi" w:hAnsiTheme="majorBidi" w:cstheme="majorBidi"/>
          <w:bCs/>
        </w:rPr>
      </w:pPr>
      <w:r>
        <w:rPr>
          <w:rFonts w:asciiTheme="majorBidi" w:hAnsiTheme="majorBidi" w:cstheme="majorBidi"/>
          <w:bCs/>
        </w:rPr>
        <w:t>The licenses for the suggested Software will be priced through 3 different models:</w:t>
      </w:r>
    </w:p>
    <w:p w:rsidR="001973B3" w:rsidRDefault="001973B3" w:rsidP="001973B3">
      <w:pPr>
        <w:pStyle w:val="a3"/>
        <w:numPr>
          <w:ilvl w:val="3"/>
          <w:numId w:val="5"/>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 xml:space="preserve">Model A – License cost for the use of the software solely by the staff of the MOH. </w:t>
      </w:r>
    </w:p>
    <w:p w:rsidR="001973B3" w:rsidRDefault="001973B3" w:rsidP="001973B3">
      <w:pPr>
        <w:pStyle w:val="a3"/>
        <w:numPr>
          <w:ilvl w:val="3"/>
          <w:numId w:val="5"/>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 xml:space="preserve">Model B – License cost for the use of the software by MOH staff, and in addition users from any Israeli health organization that requests access. The Health-organization users may request addition of new terms, and may use the Suppliers' Software to map their local organizations' terminology (or catalogue) against the National terminology or any other terminology included in the service. Each health organization may receive exported data from the Software, and may also connect through an API to receive and transmit data. The Ministry estimates that anywhere between 30 and 70 </w:t>
      </w:r>
      <w:proofErr w:type="gramStart"/>
      <w:r>
        <w:rPr>
          <w:rFonts w:asciiTheme="majorBidi" w:hAnsiTheme="majorBidi" w:cstheme="majorBidi"/>
          <w:bCs/>
        </w:rPr>
        <w:t>organization</w:t>
      </w:r>
      <w:proofErr w:type="gramEnd"/>
      <w:r>
        <w:rPr>
          <w:rFonts w:asciiTheme="majorBidi" w:hAnsiTheme="majorBidi" w:cstheme="majorBidi"/>
          <w:bCs/>
        </w:rPr>
        <w:t xml:space="preserve"> will have defined users in this model.</w:t>
      </w:r>
    </w:p>
    <w:p w:rsidR="001973B3" w:rsidRDefault="001973B3" w:rsidP="001973B3">
      <w:pPr>
        <w:pStyle w:val="a3"/>
        <w:numPr>
          <w:ilvl w:val="3"/>
          <w:numId w:val="5"/>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Model C – License cost for use of the software by the MOH, including users for all health organization, and in addition License for local installation of the software in any health organization that requests such installation. Local installations will enable local Health organizations to use the Software, adapt it to their needs, interface with it for any of their internal Information Systems, etc.</w:t>
      </w:r>
    </w:p>
    <w:p w:rsidR="001973B3" w:rsidRDefault="001973B3" w:rsidP="001973B3">
      <w:pPr>
        <w:pStyle w:val="a3"/>
        <w:numPr>
          <w:ilvl w:val="3"/>
          <w:numId w:val="4"/>
        </w:numPr>
        <w:tabs>
          <w:tab w:val="right" w:pos="567"/>
        </w:tabs>
        <w:bidi w:val="0"/>
        <w:spacing w:after="120" w:line="240" w:lineRule="auto"/>
        <w:ind w:left="3402"/>
        <w:contextualSpacing w:val="0"/>
        <w:rPr>
          <w:rFonts w:asciiTheme="majorBidi" w:hAnsiTheme="majorBidi" w:cstheme="majorBidi"/>
          <w:bCs/>
        </w:rPr>
      </w:pPr>
      <w:r>
        <w:rPr>
          <w:rFonts w:asciiTheme="majorBidi" w:hAnsiTheme="majorBidi" w:cstheme="majorBidi"/>
          <w:bCs/>
        </w:rPr>
        <w:lastRenderedPageBreak/>
        <w:t>Each model includes the previous model(s).</w:t>
      </w:r>
    </w:p>
    <w:p w:rsidR="001973B3" w:rsidRDefault="001973B3" w:rsidP="001973B3">
      <w:pPr>
        <w:pStyle w:val="a3"/>
        <w:numPr>
          <w:ilvl w:val="3"/>
          <w:numId w:val="4"/>
        </w:numPr>
        <w:tabs>
          <w:tab w:val="right" w:pos="567"/>
        </w:tabs>
        <w:bidi w:val="0"/>
        <w:spacing w:after="120" w:line="240" w:lineRule="auto"/>
        <w:ind w:left="3402"/>
        <w:contextualSpacing w:val="0"/>
        <w:rPr>
          <w:rFonts w:asciiTheme="majorBidi" w:hAnsiTheme="majorBidi" w:cstheme="majorBidi"/>
          <w:bCs/>
        </w:rPr>
      </w:pPr>
      <w:r>
        <w:rPr>
          <w:rFonts w:asciiTheme="majorBidi" w:hAnsiTheme="majorBidi" w:cstheme="majorBidi"/>
          <w:bCs/>
        </w:rPr>
        <w:t>In all three pricing models, the MOH states its intention to provide all Israeli health organizations with data exported from the Terminology Server including all relevant terminologies and mappings. The health organizations may use this data in their internal operations as they see fit.</w:t>
      </w:r>
    </w:p>
    <w:p w:rsidR="001973B3" w:rsidRDefault="001973B3" w:rsidP="001973B3">
      <w:pPr>
        <w:pStyle w:val="a3"/>
        <w:numPr>
          <w:ilvl w:val="3"/>
          <w:numId w:val="4"/>
        </w:numPr>
        <w:tabs>
          <w:tab w:val="right" w:pos="567"/>
        </w:tabs>
        <w:bidi w:val="0"/>
        <w:spacing w:after="120" w:line="240" w:lineRule="auto"/>
        <w:ind w:left="3402"/>
        <w:contextualSpacing w:val="0"/>
        <w:rPr>
          <w:rFonts w:asciiTheme="majorBidi" w:hAnsiTheme="majorBidi" w:cstheme="majorBidi"/>
          <w:bCs/>
        </w:rPr>
      </w:pPr>
      <w:r>
        <w:rPr>
          <w:rFonts w:asciiTheme="majorBidi" w:hAnsiTheme="majorBidi" w:cstheme="majorBidi"/>
          <w:bCs/>
        </w:rPr>
        <w:t>The license for all three models covers any and all use the MOH may make of the Suppliers' Software. Meaning, should the MOH use the software for additional catalogues or for other purposes, the basic license fee shall remain unchanged and shall be paid one time only.</w:t>
      </w:r>
    </w:p>
    <w:p w:rsidR="001973B3" w:rsidRDefault="001973B3" w:rsidP="001973B3">
      <w:pPr>
        <w:pStyle w:val="a3"/>
        <w:numPr>
          <w:ilvl w:val="3"/>
          <w:numId w:val="4"/>
        </w:numPr>
        <w:tabs>
          <w:tab w:val="right" w:pos="567"/>
        </w:tabs>
        <w:bidi w:val="0"/>
        <w:spacing w:after="120" w:line="240" w:lineRule="auto"/>
        <w:ind w:left="3402"/>
        <w:contextualSpacing w:val="0"/>
        <w:rPr>
          <w:rFonts w:asciiTheme="majorBidi" w:hAnsiTheme="majorBidi" w:cstheme="majorBidi"/>
          <w:bCs/>
        </w:rPr>
      </w:pPr>
      <w:r>
        <w:rPr>
          <w:rFonts w:asciiTheme="majorBidi" w:hAnsiTheme="majorBidi" w:cstheme="majorBidi"/>
          <w:bCs/>
        </w:rPr>
        <w:t>The Ministry may choose any of the three models, at its sole discretion.</w:t>
      </w:r>
    </w:p>
    <w:p w:rsidR="001973B3" w:rsidRDefault="001973B3" w:rsidP="001973B3">
      <w:pPr>
        <w:pStyle w:val="a3"/>
        <w:numPr>
          <w:ilvl w:val="3"/>
          <w:numId w:val="4"/>
        </w:numPr>
        <w:tabs>
          <w:tab w:val="right" w:pos="567"/>
        </w:tabs>
        <w:bidi w:val="0"/>
        <w:spacing w:after="120" w:line="240" w:lineRule="auto"/>
        <w:ind w:left="3402"/>
        <w:contextualSpacing w:val="0"/>
        <w:rPr>
          <w:rFonts w:asciiTheme="majorBidi" w:hAnsiTheme="majorBidi" w:cstheme="majorBidi"/>
          <w:bCs/>
        </w:rPr>
      </w:pPr>
      <w:r>
        <w:rPr>
          <w:rFonts w:asciiTheme="majorBidi" w:hAnsiTheme="majorBidi" w:cstheme="majorBidi"/>
          <w:bCs/>
        </w:rPr>
        <w:t>The Ministry may choose to upgrade its license to a more extensive model. In such case it will only pay the difference between the one-time license fee of the previous model and the new model it chooses. The maintenance fee will be paid according to the new model only from the time of upgrade. The Ministry will not pay the difference for the maintenance fee for the time during which it used the previous model.</w:t>
      </w:r>
    </w:p>
    <w:p w:rsidR="001973B3" w:rsidRDefault="001973B3" w:rsidP="001973B3">
      <w:pPr>
        <w:pStyle w:val="a3"/>
        <w:numPr>
          <w:ilvl w:val="3"/>
          <w:numId w:val="4"/>
        </w:numPr>
        <w:tabs>
          <w:tab w:val="right" w:pos="567"/>
        </w:tabs>
        <w:bidi w:val="0"/>
        <w:spacing w:after="120" w:line="240" w:lineRule="auto"/>
        <w:ind w:left="3402"/>
        <w:contextualSpacing w:val="0"/>
        <w:rPr>
          <w:rFonts w:asciiTheme="majorBidi" w:hAnsiTheme="majorBidi" w:cstheme="majorBidi"/>
          <w:bCs/>
        </w:rPr>
      </w:pPr>
      <w:r>
        <w:rPr>
          <w:rFonts w:asciiTheme="majorBidi" w:hAnsiTheme="majorBidi" w:cstheme="majorBidi"/>
          <w:bCs/>
        </w:rPr>
        <w:t xml:space="preserve">Thus, </w:t>
      </w:r>
      <w:proofErr w:type="gramStart"/>
      <w:r>
        <w:rPr>
          <w:rFonts w:asciiTheme="majorBidi" w:hAnsiTheme="majorBidi" w:cstheme="majorBidi"/>
          <w:bCs/>
        </w:rPr>
        <w:t>The</w:t>
      </w:r>
      <w:proofErr w:type="gramEnd"/>
      <w:r>
        <w:rPr>
          <w:rFonts w:asciiTheme="majorBidi" w:hAnsiTheme="majorBidi" w:cstheme="majorBidi"/>
          <w:bCs/>
        </w:rPr>
        <w:t xml:space="preserve"> license fee for model C is the maximum license fee that can be paid for the Software under this agreement.</w:t>
      </w:r>
    </w:p>
    <w:p w:rsidR="001973B3" w:rsidRDefault="001973B3" w:rsidP="001973B3">
      <w:pPr>
        <w:pStyle w:val="a3"/>
        <w:numPr>
          <w:ilvl w:val="3"/>
          <w:numId w:val="4"/>
        </w:numPr>
        <w:tabs>
          <w:tab w:val="right" w:pos="567"/>
        </w:tabs>
        <w:bidi w:val="0"/>
        <w:spacing w:after="120" w:line="240" w:lineRule="auto"/>
        <w:ind w:left="3402"/>
        <w:contextualSpacing w:val="0"/>
        <w:rPr>
          <w:rFonts w:asciiTheme="majorBidi" w:hAnsiTheme="majorBidi" w:cstheme="majorBidi"/>
          <w:bCs/>
        </w:rPr>
      </w:pPr>
      <w:r>
        <w:rPr>
          <w:rFonts w:asciiTheme="majorBidi" w:hAnsiTheme="majorBidi" w:cstheme="majorBidi"/>
          <w:bCs/>
        </w:rPr>
        <w:t>Local Site license fee (Licensing cost per site) - should the Ministry choose Model A or Model B, and an Israeli Health organization will desire to purchase the Software and use it internally, including local customization – the price quoted for local site license fee is the maximum price the organization shall pay. This fee will be paid for as many sites request local installations and customizations. (Up to the number of sites bringing the total license fee to the amount stated for Model C, whereas the Ministry will pay for the Model C license fee and not more, regardless of the number of additional sites using local installation and customization). Annual license fee for local site license will be paid according to the number of sites using such a license.</w:t>
      </w:r>
    </w:p>
    <w:p w:rsidR="001973B3" w:rsidRDefault="001973B3" w:rsidP="001973B3">
      <w:pPr>
        <w:pStyle w:val="a3"/>
        <w:numPr>
          <w:ilvl w:val="3"/>
          <w:numId w:val="4"/>
        </w:numPr>
        <w:tabs>
          <w:tab w:val="right" w:pos="567"/>
        </w:tabs>
        <w:bidi w:val="0"/>
        <w:spacing w:after="120" w:line="240" w:lineRule="auto"/>
        <w:ind w:left="3402"/>
        <w:contextualSpacing w:val="0"/>
        <w:rPr>
          <w:rFonts w:asciiTheme="majorBidi" w:hAnsiTheme="majorBidi" w:cstheme="majorBidi"/>
          <w:bCs/>
        </w:rPr>
      </w:pPr>
      <w:r>
        <w:rPr>
          <w:rFonts w:asciiTheme="majorBidi" w:hAnsiTheme="majorBidi" w:cstheme="majorBidi"/>
          <w:bCs/>
        </w:rPr>
        <w:t>Should the Ministry pay for Model C – there will be no additional cost for Israeli Health Organizations using the Software.</w:t>
      </w:r>
    </w:p>
    <w:p w:rsidR="001973B3" w:rsidRDefault="001973B3" w:rsidP="001973B3">
      <w:pPr>
        <w:pStyle w:val="a3"/>
        <w:numPr>
          <w:ilvl w:val="3"/>
          <w:numId w:val="4"/>
        </w:numPr>
        <w:tabs>
          <w:tab w:val="right" w:pos="567"/>
        </w:tabs>
        <w:bidi w:val="0"/>
        <w:spacing w:after="120" w:line="240" w:lineRule="auto"/>
        <w:ind w:left="3402"/>
        <w:contextualSpacing w:val="0"/>
        <w:rPr>
          <w:rFonts w:asciiTheme="majorBidi" w:hAnsiTheme="majorBidi" w:cstheme="majorBidi"/>
          <w:bCs/>
        </w:rPr>
      </w:pPr>
      <w:r>
        <w:rPr>
          <w:rFonts w:asciiTheme="majorBidi" w:hAnsiTheme="majorBidi" w:cstheme="majorBidi"/>
          <w:bCs/>
        </w:rPr>
        <w:t>It is clarified that installation of local terminology server as a copy of the national server, (for example for performance and information security purposes) will not be considered a separate site for purposes of the pricing herein.</w:t>
      </w:r>
    </w:p>
    <w:p w:rsidR="001973B3" w:rsidRDefault="001973B3" w:rsidP="001973B3">
      <w:pPr>
        <w:pStyle w:val="a3"/>
        <w:numPr>
          <w:ilvl w:val="3"/>
          <w:numId w:val="4"/>
        </w:numPr>
        <w:tabs>
          <w:tab w:val="right" w:pos="567"/>
        </w:tabs>
        <w:bidi w:val="0"/>
        <w:spacing w:after="120" w:line="240" w:lineRule="auto"/>
        <w:ind w:left="3402"/>
        <w:contextualSpacing w:val="0"/>
        <w:rPr>
          <w:rFonts w:asciiTheme="majorBidi" w:hAnsiTheme="majorBidi" w:cstheme="majorBidi"/>
          <w:bCs/>
        </w:rPr>
      </w:pPr>
      <w:r>
        <w:rPr>
          <w:rFonts w:asciiTheme="majorBidi" w:hAnsiTheme="majorBidi" w:cstheme="majorBidi"/>
          <w:bCs/>
        </w:rPr>
        <w:lastRenderedPageBreak/>
        <w:t>License fee per user – the Ministry has decided to remove this pricing option for the Tender. Thus it will NOT be included in the bid.</w:t>
      </w:r>
    </w:p>
    <w:p w:rsidR="001973B3" w:rsidRDefault="001973B3" w:rsidP="001973B3">
      <w:pPr>
        <w:pStyle w:val="a3"/>
        <w:bidi w:val="0"/>
        <w:ind w:left="360"/>
        <w:rPr>
          <w:rFonts w:ascii="Times New Roman" w:hAnsi="Times New Roman" w:cs="David"/>
          <w:sz w:val="24"/>
          <w:szCs w:val="24"/>
        </w:rPr>
      </w:pPr>
    </w:p>
    <w:p w:rsidR="001973B3" w:rsidRDefault="001973B3" w:rsidP="001973B3">
      <w:pPr>
        <w:pStyle w:val="a3"/>
        <w:numPr>
          <w:ilvl w:val="2"/>
          <w:numId w:val="4"/>
        </w:numPr>
        <w:tabs>
          <w:tab w:val="right" w:pos="567"/>
        </w:tabs>
        <w:bidi w:val="0"/>
        <w:spacing w:after="120" w:line="240" w:lineRule="auto"/>
        <w:contextualSpacing w:val="0"/>
        <w:rPr>
          <w:rFonts w:asciiTheme="majorBidi" w:hAnsiTheme="majorBidi" w:cstheme="majorBidi"/>
          <w:b/>
        </w:rPr>
      </w:pPr>
      <w:r>
        <w:rPr>
          <w:rFonts w:asciiTheme="majorBidi" w:hAnsiTheme="majorBidi" w:cstheme="majorBidi"/>
          <w:b/>
        </w:rPr>
        <w:t>Setup and Implementation costs</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The Price quote may include a separate price for setup and implementation (it may be included in the license fee, in which case the Supplier should propose a price of 0 (zero) for this component. This component is referred to as: One-time cost of implementing terminology server in Ministry of Health including at least one local language</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The setup includes all required actions to install the Software and adjust it to the Ministry's need, including loading terminologies and mappings, up to the state of "Go Live" with the "out of the box" product. The Setup includes customization of the Software to the Ministry's needs, such as adjusting field names and labels, defining users, defining basic reports etc. The Setup does not include any additional developments requested by the Ministry.</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In addition, the Supplier is requested to state a price cost for setup and implementation of an additional site, should any Israeli Health organization choose a local installation and customization. This component is referred to as: One-time cost of adding a site including installation of terminology server version and adaptation to organizational requirements</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Supplier must specify the precise and detailed components and work stages included in initial setup that will be provided, and they shall not be less than specified in this clause.</w:t>
      </w:r>
    </w:p>
    <w:p w:rsidR="001973B3" w:rsidRDefault="001973B3" w:rsidP="001973B3">
      <w:pPr>
        <w:pStyle w:val="a3"/>
        <w:bidi w:val="0"/>
        <w:ind w:left="360"/>
        <w:rPr>
          <w:rFonts w:ascii="Times New Roman" w:hAnsi="Times New Roman" w:cs="David"/>
          <w:sz w:val="24"/>
          <w:szCs w:val="24"/>
        </w:rPr>
      </w:pPr>
    </w:p>
    <w:p w:rsidR="001973B3" w:rsidRDefault="001973B3" w:rsidP="001973B3">
      <w:pPr>
        <w:pStyle w:val="a3"/>
        <w:numPr>
          <w:ilvl w:val="2"/>
          <w:numId w:val="4"/>
        </w:numPr>
        <w:tabs>
          <w:tab w:val="right" w:pos="567"/>
        </w:tabs>
        <w:bidi w:val="0"/>
        <w:spacing w:after="120" w:line="240" w:lineRule="auto"/>
        <w:contextualSpacing w:val="0"/>
        <w:rPr>
          <w:rFonts w:asciiTheme="majorBidi" w:hAnsiTheme="majorBidi" w:cstheme="majorBidi"/>
          <w:b/>
        </w:rPr>
      </w:pPr>
      <w:r>
        <w:rPr>
          <w:rFonts w:asciiTheme="majorBidi" w:hAnsiTheme="majorBidi" w:cstheme="majorBidi"/>
          <w:b/>
        </w:rPr>
        <w:t>Terminology mapping and updating service</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The service will be paid for on an annual basis. Should the Ministry purchase the service for a term shorter than one year, it shall pay a relative cost (for example, if the Ministry purchased 6 months only, it shall pay half of the annual fee).</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The service will be paid for once, regardless of how many sites choose a local installation.</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 xml:space="preserve">The ministry may choose to terminate the mapping and updating service, while still making use of the Terminology Server Software. In such case, all Terminology versions and mappings already provided will remain in the Software for the use of the Ministry, but the Supplier will not </w:t>
      </w:r>
      <w:r>
        <w:rPr>
          <w:rFonts w:asciiTheme="majorBidi" w:hAnsiTheme="majorBidi" w:cstheme="majorBidi"/>
          <w:bCs/>
        </w:rPr>
        <w:lastRenderedPageBreak/>
        <w:t>provide new versions and updated of the terminologies and mappings.</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The Bid must specify the included terminologies and mappings provided by the Supplier as part of the service. Extra points in the quality score will be given according the extent of provided terminologies, included in the quote for the Terminology and mapping service.</w:t>
      </w:r>
    </w:p>
    <w:p w:rsidR="001973B3" w:rsidRDefault="001973B3" w:rsidP="001973B3">
      <w:pPr>
        <w:pStyle w:val="a3"/>
        <w:bidi w:val="0"/>
        <w:ind w:left="360"/>
        <w:rPr>
          <w:rFonts w:ascii="Times New Roman" w:hAnsi="Times New Roman" w:cs="David"/>
          <w:sz w:val="24"/>
          <w:szCs w:val="24"/>
        </w:rPr>
      </w:pPr>
    </w:p>
    <w:p w:rsidR="001973B3" w:rsidRDefault="001973B3" w:rsidP="001973B3">
      <w:pPr>
        <w:pStyle w:val="a3"/>
        <w:numPr>
          <w:ilvl w:val="2"/>
          <w:numId w:val="4"/>
        </w:numPr>
        <w:tabs>
          <w:tab w:val="right" w:pos="567"/>
        </w:tabs>
        <w:bidi w:val="0"/>
        <w:spacing w:after="120" w:line="240" w:lineRule="auto"/>
        <w:contextualSpacing w:val="0"/>
        <w:rPr>
          <w:rFonts w:asciiTheme="majorBidi" w:hAnsiTheme="majorBidi" w:cstheme="majorBidi"/>
          <w:b/>
        </w:rPr>
      </w:pPr>
      <w:r>
        <w:rPr>
          <w:rFonts w:asciiTheme="majorBidi" w:hAnsiTheme="majorBidi" w:cstheme="majorBidi"/>
          <w:b/>
        </w:rPr>
        <w:t>Additional Costs</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Services not specified in the Tender will be prices separately.</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 xml:space="preserve">Development required </w:t>
      </w:r>
      <w:proofErr w:type="gramStart"/>
      <w:r>
        <w:rPr>
          <w:rFonts w:asciiTheme="majorBidi" w:hAnsiTheme="majorBidi" w:cstheme="majorBidi"/>
          <w:bCs/>
        </w:rPr>
        <w:t>to meet</w:t>
      </w:r>
      <w:proofErr w:type="gramEnd"/>
      <w:r>
        <w:rPr>
          <w:rFonts w:asciiTheme="majorBidi" w:hAnsiTheme="majorBidi" w:cstheme="majorBidi"/>
          <w:bCs/>
        </w:rPr>
        <w:t xml:space="preserve"> requirements - The License fee is assumed to include any and all developments required in order to meet the specifications of the Tender. Should the proposed Software require developments to meet the requirements, the price of these developments must be specified separately for each missing feature. The Ministry will sum the cost of all these developments and add it to the price sum, for the purpose of calculating the price score. However, the Ministry will choose if and when to acquire these additional developments, at its sole discretion.</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Travel costs - The Supplier must state the cost of each trip to Israel, as may be required.</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System infrastructure - The Bidder will provide details of the required servers, operating systems, DBs etc. The price will be calculated according to the Ministry's prices for the various licenses. Acquisition of infrastructure and relevant licenses will be performed by the Ministry directly and not as part of the engagement with the Bidder. The cost of necessary infrastructure will be added to the calculated sum for the purpose of the Price Score.</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 xml:space="preserve">Licensing cost for public accessibility of terminology and mapping information - directly from terminology server and/ or through the use of the Supplier's portal interface. This component can be purchased separately with any of the Models. </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 xml:space="preserve">It is clarified that if the Ministry develops an independent web interface for the public, and makes use of data exported from the Terminology server – this usage is considered part of the basic license provided and paid for through Model A or B or C, and will not incur </w:t>
      </w:r>
      <w:r>
        <w:rPr>
          <w:rFonts w:asciiTheme="majorBidi" w:hAnsiTheme="majorBidi" w:cstheme="majorBidi"/>
          <w:bCs/>
        </w:rPr>
        <w:lastRenderedPageBreak/>
        <w:t>the additional charge for the public accessibility license.</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 xml:space="preserve">Should the Ministry acquire public </w:t>
      </w:r>
      <w:proofErr w:type="gramStart"/>
      <w:r>
        <w:rPr>
          <w:rFonts w:asciiTheme="majorBidi" w:hAnsiTheme="majorBidi" w:cstheme="majorBidi"/>
          <w:bCs/>
        </w:rPr>
        <w:t>accessibility,</w:t>
      </w:r>
      <w:proofErr w:type="gramEnd"/>
      <w:r>
        <w:rPr>
          <w:rFonts w:asciiTheme="majorBidi" w:hAnsiTheme="majorBidi" w:cstheme="majorBidi"/>
          <w:bCs/>
        </w:rPr>
        <w:t xml:space="preserve"> the relevant annual maintenance will be paid.</w:t>
      </w:r>
    </w:p>
    <w:p w:rsidR="001973B3" w:rsidRDefault="001973B3" w:rsidP="001973B3">
      <w:pPr>
        <w:bidi w:val="0"/>
        <w:rPr>
          <w:b/>
          <w:bCs/>
          <w:u w:val="single"/>
        </w:rPr>
      </w:pPr>
    </w:p>
    <w:p w:rsidR="001973B3" w:rsidRDefault="001973B3" w:rsidP="001973B3">
      <w:pPr>
        <w:pStyle w:val="a3"/>
        <w:numPr>
          <w:ilvl w:val="2"/>
          <w:numId w:val="4"/>
        </w:numPr>
        <w:tabs>
          <w:tab w:val="right" w:pos="567"/>
        </w:tabs>
        <w:bidi w:val="0"/>
        <w:spacing w:after="120" w:line="240" w:lineRule="auto"/>
        <w:contextualSpacing w:val="0"/>
        <w:rPr>
          <w:rFonts w:asciiTheme="majorBidi" w:hAnsiTheme="majorBidi" w:cstheme="majorBidi"/>
          <w:b/>
        </w:rPr>
      </w:pPr>
      <w:r>
        <w:rPr>
          <w:rFonts w:asciiTheme="majorBidi" w:hAnsiTheme="majorBidi" w:cstheme="majorBidi"/>
          <w:b/>
        </w:rPr>
        <w:t>Hourly rates for professional services</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Services not specified in the Tender will be prices separately.</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The requested services will be defined jointly, or by the Ministry, and the Supplier will be requested to provide a quote for the necessary professional services. The Ministry may choose to accept the quote, or to choose to acquire the services "as incurred", based on the hourly rates provided in the Bid.</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The price quote for hourly rates may not exceed the maximum rate specified in the Tender.</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Hourly rates include the following functions:</w:t>
      </w:r>
    </w:p>
    <w:p w:rsidR="001973B3" w:rsidRDefault="001973B3" w:rsidP="001973B3">
      <w:pPr>
        <w:pStyle w:val="a3"/>
        <w:numPr>
          <w:ilvl w:val="0"/>
          <w:numId w:val="6"/>
        </w:numPr>
        <w:bidi w:val="0"/>
        <w:spacing w:line="240" w:lineRule="auto"/>
        <w:ind w:left="4111"/>
        <w:rPr>
          <w:rFonts w:ascii="Times New Roman" w:hAnsi="Times New Roman" w:cs="Times New Roman"/>
          <w:color w:val="000000"/>
          <w:sz w:val="24"/>
          <w:szCs w:val="24"/>
        </w:rPr>
      </w:pPr>
      <w:r>
        <w:rPr>
          <w:rFonts w:cs="Times New Roman"/>
          <w:color w:val="000000"/>
        </w:rPr>
        <w:t>Terminologist hourly rate for implementation, local mapping and integration</w:t>
      </w:r>
    </w:p>
    <w:p w:rsidR="001973B3" w:rsidRDefault="001973B3" w:rsidP="001973B3">
      <w:pPr>
        <w:pStyle w:val="a3"/>
        <w:numPr>
          <w:ilvl w:val="0"/>
          <w:numId w:val="6"/>
        </w:numPr>
        <w:bidi w:val="0"/>
        <w:spacing w:line="240" w:lineRule="auto"/>
        <w:ind w:left="4111"/>
        <w:rPr>
          <w:rFonts w:cs="Times New Roman"/>
          <w:color w:val="000000"/>
        </w:rPr>
      </w:pPr>
      <w:r>
        <w:rPr>
          <w:rFonts w:cs="Times New Roman"/>
          <w:color w:val="000000"/>
        </w:rPr>
        <w:t>Project manager's hourly rate</w:t>
      </w:r>
    </w:p>
    <w:p w:rsidR="001973B3" w:rsidRDefault="001973B3" w:rsidP="001973B3">
      <w:pPr>
        <w:pStyle w:val="a3"/>
        <w:numPr>
          <w:ilvl w:val="0"/>
          <w:numId w:val="6"/>
        </w:numPr>
        <w:bidi w:val="0"/>
        <w:spacing w:line="240" w:lineRule="auto"/>
        <w:ind w:left="4111"/>
        <w:rPr>
          <w:rFonts w:cs="Times New Roman"/>
          <w:color w:val="000000"/>
        </w:rPr>
      </w:pPr>
      <w:r>
        <w:rPr>
          <w:rFonts w:cs="Times New Roman"/>
          <w:color w:val="000000"/>
        </w:rPr>
        <w:t>Analyst's hourly rate – System analyst performing the design analysis and product specifications.</w:t>
      </w:r>
    </w:p>
    <w:p w:rsidR="001973B3" w:rsidRDefault="001973B3" w:rsidP="001973B3">
      <w:pPr>
        <w:pStyle w:val="a3"/>
        <w:numPr>
          <w:ilvl w:val="0"/>
          <w:numId w:val="6"/>
        </w:numPr>
        <w:bidi w:val="0"/>
        <w:spacing w:line="240" w:lineRule="auto"/>
        <w:ind w:left="4111"/>
        <w:rPr>
          <w:rFonts w:cs="Times New Roman"/>
          <w:color w:val="000000"/>
        </w:rPr>
      </w:pPr>
      <w:r>
        <w:rPr>
          <w:rFonts w:cs="Times New Roman"/>
          <w:color w:val="000000"/>
        </w:rPr>
        <w:t>Software developer/integrator hourly rate</w:t>
      </w:r>
    </w:p>
    <w:p w:rsidR="001973B3" w:rsidRDefault="001973B3" w:rsidP="001973B3">
      <w:pPr>
        <w:pStyle w:val="a3"/>
        <w:numPr>
          <w:ilvl w:val="0"/>
          <w:numId w:val="6"/>
        </w:numPr>
        <w:bidi w:val="0"/>
        <w:spacing w:line="240" w:lineRule="auto"/>
        <w:ind w:left="4111"/>
        <w:rPr>
          <w:rFonts w:cs="Times New Roman"/>
          <w:color w:val="000000"/>
        </w:rPr>
      </w:pPr>
      <w:r>
        <w:rPr>
          <w:rFonts w:cs="Times New Roman"/>
          <w:color w:val="000000"/>
        </w:rPr>
        <w:t>QA hourly rate</w:t>
      </w:r>
    </w:p>
    <w:p w:rsidR="001973B3" w:rsidRDefault="001973B3" w:rsidP="001973B3">
      <w:pPr>
        <w:pStyle w:val="a3"/>
        <w:numPr>
          <w:ilvl w:val="0"/>
          <w:numId w:val="6"/>
        </w:numPr>
        <w:bidi w:val="0"/>
        <w:ind w:left="4111"/>
        <w:rPr>
          <w:rFonts w:cs="David"/>
        </w:rPr>
      </w:pPr>
      <w:r>
        <w:rPr>
          <w:rFonts w:cs="Times New Roman"/>
          <w:color w:val="000000"/>
        </w:rPr>
        <w:t>Implementation and configuration hourly rate</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 xml:space="preserve">Should a Bid include several vendors with different hourly </w:t>
      </w:r>
      <w:proofErr w:type="gramStart"/>
      <w:r>
        <w:rPr>
          <w:rFonts w:asciiTheme="majorBidi" w:hAnsiTheme="majorBidi" w:cstheme="majorBidi"/>
          <w:bCs/>
        </w:rPr>
        <w:t>rates,</w:t>
      </w:r>
      <w:proofErr w:type="gramEnd"/>
      <w:r>
        <w:rPr>
          <w:rFonts w:asciiTheme="majorBidi" w:hAnsiTheme="majorBidi" w:cstheme="majorBidi"/>
          <w:bCs/>
        </w:rPr>
        <w:t xml:space="preserve"> the Ministry will calculate the Hourly rate according to the Supplier that will provide each service. For example, if Supplier A will provide the Terminology expert, and Supplier B will provide the technical professional services, then the Terminology expert rate will be taken from Supplier A's rates and the other rates for Supplier B's proposal. Should the two Suppliers both have the same function, but different </w:t>
      </w:r>
      <w:proofErr w:type="gramStart"/>
      <w:r>
        <w:rPr>
          <w:rFonts w:asciiTheme="majorBidi" w:hAnsiTheme="majorBidi" w:cstheme="majorBidi"/>
          <w:bCs/>
        </w:rPr>
        <w:t>rates,</w:t>
      </w:r>
      <w:proofErr w:type="gramEnd"/>
      <w:r>
        <w:rPr>
          <w:rFonts w:asciiTheme="majorBidi" w:hAnsiTheme="majorBidi" w:cstheme="majorBidi"/>
          <w:bCs/>
        </w:rPr>
        <w:t xml:space="preserve"> the higher hourly rate will be taken into account.  Should the Software Supplier provide assurances that an additional Supplier (jointly biding or as subcontractor) may fully provide said services, the lower hourly rate will be calculated. For example, should Supplier </w:t>
      </w:r>
      <w:proofErr w:type="gramStart"/>
      <w:r>
        <w:rPr>
          <w:rFonts w:asciiTheme="majorBidi" w:hAnsiTheme="majorBidi" w:cstheme="majorBidi"/>
          <w:bCs/>
        </w:rPr>
        <w:t>A</w:t>
      </w:r>
      <w:proofErr w:type="gramEnd"/>
      <w:r>
        <w:rPr>
          <w:rFonts w:asciiTheme="majorBidi" w:hAnsiTheme="majorBidi" w:cstheme="majorBidi"/>
          <w:bCs/>
        </w:rPr>
        <w:t xml:space="preserve"> guarantee that an Israeli counterpart vendor will provide all programming requirements, the hourly rate of the Israeli counterpart will be calculated for purposes of the Price Score.</w:t>
      </w:r>
    </w:p>
    <w:p w:rsidR="001973B3" w:rsidRDefault="001973B3" w:rsidP="001973B3">
      <w:pPr>
        <w:bidi w:val="0"/>
      </w:pPr>
    </w:p>
    <w:p w:rsidR="001973B3" w:rsidRDefault="001973B3" w:rsidP="001973B3">
      <w:pPr>
        <w:pStyle w:val="a3"/>
        <w:numPr>
          <w:ilvl w:val="2"/>
          <w:numId w:val="4"/>
        </w:numPr>
        <w:tabs>
          <w:tab w:val="right" w:pos="567"/>
        </w:tabs>
        <w:bidi w:val="0"/>
        <w:spacing w:after="120" w:line="240" w:lineRule="auto"/>
        <w:contextualSpacing w:val="0"/>
        <w:rPr>
          <w:rFonts w:asciiTheme="majorBidi" w:hAnsiTheme="majorBidi" w:cstheme="majorBidi"/>
          <w:b/>
        </w:rPr>
      </w:pPr>
      <w:r>
        <w:rPr>
          <w:rFonts w:asciiTheme="majorBidi" w:hAnsiTheme="majorBidi" w:cstheme="majorBidi"/>
          <w:b/>
        </w:rPr>
        <w:lastRenderedPageBreak/>
        <w:t>General Price Quote Clarifications</w:t>
      </w:r>
    </w:p>
    <w:p w:rsidR="001973B3" w:rsidRDefault="001973B3" w:rsidP="001973B3">
      <w:pPr>
        <w:pStyle w:val="a3"/>
        <w:bidi w:val="0"/>
        <w:ind w:left="1843"/>
        <w:rPr>
          <w:rFonts w:ascii="Times New Roman" w:hAnsi="Times New Roman" w:cs="David"/>
          <w:sz w:val="24"/>
          <w:szCs w:val="24"/>
        </w:rPr>
      </w:pPr>
      <w:r>
        <w:t>The Supplier may propose a price of 0 (zero) for any of the price component. Thus, for example, if the Supplier charges an annual fee only, it may state that the license fee are 0 (zero) for all models of the Software use.</w:t>
      </w:r>
    </w:p>
    <w:p w:rsidR="001973B3" w:rsidRDefault="001973B3" w:rsidP="001973B3">
      <w:pPr>
        <w:bidi w:val="0"/>
      </w:pPr>
    </w:p>
    <w:p w:rsidR="001973B3" w:rsidRDefault="001973B3" w:rsidP="001973B3">
      <w:pPr>
        <w:pStyle w:val="a3"/>
        <w:numPr>
          <w:ilvl w:val="2"/>
          <w:numId w:val="4"/>
        </w:numPr>
        <w:tabs>
          <w:tab w:val="right" w:pos="567"/>
        </w:tabs>
        <w:bidi w:val="0"/>
        <w:spacing w:after="120" w:line="240" w:lineRule="auto"/>
        <w:contextualSpacing w:val="0"/>
        <w:rPr>
          <w:rFonts w:asciiTheme="majorBidi" w:hAnsiTheme="majorBidi" w:cstheme="majorBidi"/>
          <w:b/>
        </w:rPr>
      </w:pPr>
      <w:r>
        <w:rPr>
          <w:rFonts w:asciiTheme="majorBidi" w:hAnsiTheme="majorBidi" w:cstheme="majorBidi"/>
          <w:b/>
        </w:rPr>
        <w:t>Price Scoring Calculation</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Each component of the price quote will be multiplied by the multiplier specified for the said component, and added up to a total sum. For example, the quote for the Model-A license fee will be multiplied by 1; the quote for the Model-</w:t>
      </w:r>
      <w:proofErr w:type="gramStart"/>
      <w:r>
        <w:rPr>
          <w:rFonts w:asciiTheme="majorBidi" w:hAnsiTheme="majorBidi" w:cstheme="majorBidi"/>
          <w:bCs/>
        </w:rPr>
        <w:t>A</w:t>
      </w:r>
      <w:proofErr w:type="gramEnd"/>
      <w:r>
        <w:rPr>
          <w:rFonts w:asciiTheme="majorBidi" w:hAnsiTheme="majorBidi" w:cstheme="majorBidi"/>
          <w:bCs/>
        </w:rPr>
        <w:t xml:space="preserve"> annual maintenance license fee will be multiplies by 15; the quote for the Annual terminology mapping service (subscription) will be multiplies by 15. All of the multiplied values will be summed together for the total sum.</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 xml:space="preserve">The Total sum will be compared between Suppliers, whereas the lowest sum will be awarded 100% of the price score. Each of the other suppliers will be awarded the relative score calculated by dividing the lowest sum by the sum calculated for that supplier and multiplying by 100. For example, if the lowest sum is 18,000,000 it will receive the price score 100. If </w:t>
      </w:r>
      <w:proofErr w:type="gramStart"/>
      <w:r>
        <w:rPr>
          <w:rFonts w:asciiTheme="majorBidi" w:hAnsiTheme="majorBidi" w:cstheme="majorBidi"/>
          <w:bCs/>
        </w:rPr>
        <w:t>The</w:t>
      </w:r>
      <w:proofErr w:type="gramEnd"/>
      <w:r>
        <w:rPr>
          <w:rFonts w:asciiTheme="majorBidi" w:hAnsiTheme="majorBidi" w:cstheme="majorBidi"/>
          <w:bCs/>
        </w:rPr>
        <w:t xml:space="preserve"> second lowest sum is 20,000,000, it will receive the price score of 90. (18,000,000 divided by 20,000,000 multiplied by 100).</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The multipliers are for scoring purposes only and shall not be understood to constitute any commitment on the part of the Ministry for quantities of services to be purchased.</w:t>
      </w:r>
    </w:p>
    <w:p w:rsidR="001973B3" w:rsidRDefault="001973B3" w:rsidP="001973B3">
      <w:pPr>
        <w:pStyle w:val="a3"/>
        <w:numPr>
          <w:ilvl w:val="3"/>
          <w:numId w:val="4"/>
        </w:numPr>
        <w:tabs>
          <w:tab w:val="right" w:pos="567"/>
        </w:tabs>
        <w:bidi w:val="0"/>
        <w:spacing w:after="120" w:line="240" w:lineRule="auto"/>
        <w:contextualSpacing w:val="0"/>
        <w:rPr>
          <w:rFonts w:asciiTheme="majorBidi" w:hAnsiTheme="majorBidi" w:cstheme="majorBidi"/>
          <w:bCs/>
        </w:rPr>
      </w:pPr>
      <w:r>
        <w:rPr>
          <w:rFonts w:asciiTheme="majorBidi" w:hAnsiTheme="majorBidi" w:cstheme="majorBidi"/>
          <w:bCs/>
        </w:rPr>
        <w:t>The Ministry may calculate the price score separately for each price model, and choose the winner according to its preferred price model.</w:t>
      </w:r>
    </w:p>
    <w:p w:rsidR="001973B3" w:rsidRDefault="001973B3" w:rsidP="001973B3">
      <w:pPr>
        <w:bidi w:val="0"/>
      </w:pPr>
    </w:p>
    <w:p w:rsidR="000C7F6E" w:rsidRDefault="000C7F6E" w:rsidP="001973B3">
      <w:pPr>
        <w:bidi w:val="0"/>
      </w:pPr>
    </w:p>
    <w:sectPr w:rsidR="000C7F6E" w:rsidSect="0055165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4A007F"/>
    <w:multiLevelType w:val="multilevel"/>
    <w:tmpl w:val="F50A00C0"/>
    <w:lvl w:ilvl="0">
      <w:numFmt w:val="decimal"/>
      <w:lvlText w:val="%1"/>
      <w:lvlJc w:val="left"/>
      <w:pPr>
        <w:ind w:left="360" w:hanging="360"/>
      </w:pPr>
      <w:rPr>
        <w:rFonts w:hint="default"/>
      </w:rPr>
    </w:lvl>
    <w:lvl w:ilvl="1">
      <w:start w:val="1"/>
      <w:numFmt w:val="decimal"/>
      <w:lvlText w:val="%1.%2"/>
      <w:lvlJc w:val="left"/>
      <w:pPr>
        <w:ind w:left="1800" w:hanging="720"/>
      </w:pPr>
      <w:rPr>
        <w:rFonts w:hint="default"/>
        <w:b/>
        <w:bCs w:val="0"/>
      </w:rPr>
    </w:lvl>
    <w:lvl w:ilvl="2">
      <w:start w:val="1"/>
      <w:numFmt w:val="decimal"/>
      <w:lvlText w:val="%1.%2.%3"/>
      <w:lvlJc w:val="left"/>
      <w:pPr>
        <w:ind w:left="3240" w:hanging="1080"/>
      </w:pPr>
      <w:rPr>
        <w:rFonts w:hint="default"/>
        <w:b/>
        <w:bCs w:val="0"/>
      </w:rPr>
    </w:lvl>
    <w:lvl w:ilvl="3">
      <w:start w:val="1"/>
      <w:numFmt w:val="decimal"/>
      <w:lvlText w:val="%1.%2.%3.%4"/>
      <w:lvlJc w:val="left"/>
      <w:pPr>
        <w:ind w:left="4766"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1">
    <w:nsid w:val="245A4B33"/>
    <w:multiLevelType w:val="hybridMultilevel"/>
    <w:tmpl w:val="352C5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5F230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8031105"/>
    <w:multiLevelType w:val="multilevel"/>
    <w:tmpl w:val="5706DE4A"/>
    <w:lvl w:ilvl="0">
      <w:start w:val="4"/>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4">
    <w:nsid w:val="5DEA262C"/>
    <w:multiLevelType w:val="multilevel"/>
    <w:tmpl w:val="2542AA0C"/>
    <w:lvl w:ilvl="0">
      <w:start w:val="4"/>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num w:numId="1">
    <w:abstractNumId w:val="0"/>
  </w:num>
  <w:num w:numId="2">
    <w:abstractNumId w:val="2"/>
  </w:num>
  <w:num w:numId="3">
    <w:abstractNumId w:val="1"/>
  </w:num>
  <w:num w:numId="4">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73B3"/>
    <w:rsid w:val="000C7F6E"/>
    <w:rsid w:val="001973B3"/>
    <w:rsid w:val="0055165F"/>
    <w:rsid w:val="00B358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73B3"/>
    <w:pPr>
      <w:bidi/>
      <w:spacing w:before="120" w:after="0" w:line="320" w:lineRule="atLeast"/>
      <w:jc w:val="both"/>
    </w:pPr>
    <w:rPr>
      <w:rFonts w:ascii="Times New Roman" w:eastAsia="Times New Roman" w:hAnsi="Times New Roman" w:cs="David"/>
      <w:noProof/>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973B3"/>
    <w:pPr>
      <w:spacing w:before="0" w:after="200" w:line="276" w:lineRule="auto"/>
      <w:ind w:left="720"/>
      <w:contextualSpacing/>
      <w:jc w:val="left"/>
    </w:pPr>
    <w:rPr>
      <w:rFonts w:asciiTheme="minorHAnsi" w:eastAsiaTheme="minorHAnsi" w:hAnsiTheme="minorHAnsi" w:cstheme="minorBidi"/>
      <w:noProof w:val="0"/>
      <w:szCs w:val="22"/>
      <w:lang w:eastAsia="en-US"/>
    </w:rPr>
  </w:style>
  <w:style w:type="character" w:customStyle="1" w:styleId="shorttext">
    <w:name w:val="short_text"/>
    <w:basedOn w:val="a0"/>
    <w:rsid w:val="001973B3"/>
  </w:style>
  <w:style w:type="character" w:customStyle="1" w:styleId="hps">
    <w:name w:val="hps"/>
    <w:basedOn w:val="a0"/>
    <w:rsid w:val="001973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73B3"/>
    <w:pPr>
      <w:bidi/>
      <w:spacing w:before="120" w:after="0" w:line="320" w:lineRule="atLeast"/>
      <w:jc w:val="both"/>
    </w:pPr>
    <w:rPr>
      <w:rFonts w:ascii="Times New Roman" w:eastAsia="Times New Roman" w:hAnsi="Times New Roman" w:cs="David"/>
      <w:noProof/>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973B3"/>
    <w:pPr>
      <w:spacing w:before="0" w:after="200" w:line="276" w:lineRule="auto"/>
      <w:ind w:left="720"/>
      <w:contextualSpacing/>
      <w:jc w:val="left"/>
    </w:pPr>
    <w:rPr>
      <w:rFonts w:asciiTheme="minorHAnsi" w:eastAsiaTheme="minorHAnsi" w:hAnsiTheme="minorHAnsi" w:cstheme="minorBidi"/>
      <w:noProof w:val="0"/>
      <w:szCs w:val="22"/>
      <w:lang w:eastAsia="en-US"/>
    </w:rPr>
  </w:style>
  <w:style w:type="character" w:customStyle="1" w:styleId="shorttext">
    <w:name w:val="short_text"/>
    <w:basedOn w:val="a0"/>
    <w:rsid w:val="001973B3"/>
  </w:style>
  <w:style w:type="character" w:customStyle="1" w:styleId="hps">
    <w:name w:val="hps"/>
    <w:basedOn w:val="a0"/>
    <w:rsid w:val="001973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0769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2525</Words>
  <Characters>12628</Characters>
  <Application>Microsoft Office Word</Application>
  <DocSecurity>0</DocSecurity>
  <Lines>105</Lines>
  <Paragraphs>30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טובי מוריה</dc:creator>
  <cp:lastModifiedBy>שרה עדיקה</cp:lastModifiedBy>
  <cp:revision>2</cp:revision>
  <dcterms:created xsi:type="dcterms:W3CDTF">2013-11-18T04:23:00Z</dcterms:created>
  <dcterms:modified xsi:type="dcterms:W3CDTF">2013-11-18T04:23:00Z</dcterms:modified>
</cp:coreProperties>
</file>